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AC0" w:rsidRDefault="000D5AC0" w:rsidP="000D5AC0">
      <w:pPr>
        <w:rPr>
          <w:rFonts w:ascii="Tahoma" w:hAnsi="Tahoma" w:cs="Tahoma"/>
          <w:sz w:val="22"/>
          <w:szCs w:val="22"/>
        </w:rPr>
      </w:pPr>
    </w:p>
    <w:p w:rsidR="000D5AC0" w:rsidRDefault="000D5AC0" w:rsidP="000D5AC0">
      <w:pPr>
        <w:rPr>
          <w:rFonts w:ascii="Tahoma" w:hAnsi="Tahoma" w:cs="Tahoma"/>
          <w:sz w:val="22"/>
          <w:szCs w:val="22"/>
        </w:rPr>
      </w:pPr>
    </w:p>
    <w:p w:rsidR="000D5AC0" w:rsidRPr="00F6567B" w:rsidRDefault="000D5AC0" w:rsidP="000D5AC0">
      <w:pPr>
        <w:rPr>
          <w:rFonts w:ascii="Tahoma" w:hAnsi="Tahoma" w:cs="Tahoma"/>
          <w:sz w:val="24"/>
          <w:szCs w:val="24"/>
        </w:rPr>
      </w:pPr>
      <w:r w:rsidRPr="00F6567B">
        <w:rPr>
          <w:rFonts w:ascii="Tahoma" w:hAnsi="Tahoma" w:cs="Tahoma"/>
          <w:sz w:val="24"/>
          <w:szCs w:val="24"/>
        </w:rPr>
        <w:t>March 10, 2017</w:t>
      </w:r>
    </w:p>
    <w:p w:rsidR="000D5AC0" w:rsidRPr="00F6567B" w:rsidRDefault="000D5AC0" w:rsidP="000D5AC0">
      <w:pPr>
        <w:rPr>
          <w:rFonts w:ascii="Tahoma" w:hAnsi="Tahoma" w:cs="Tahoma"/>
          <w:sz w:val="24"/>
          <w:szCs w:val="24"/>
        </w:rPr>
      </w:pPr>
    </w:p>
    <w:p w:rsidR="000D5AC0" w:rsidRPr="00F6567B" w:rsidRDefault="000D5AC0" w:rsidP="000D5AC0">
      <w:pPr>
        <w:rPr>
          <w:rFonts w:ascii="Tahoma" w:hAnsi="Tahoma" w:cs="Tahoma"/>
          <w:sz w:val="24"/>
          <w:szCs w:val="24"/>
        </w:rPr>
      </w:pPr>
    </w:p>
    <w:p w:rsidR="000D5AC0" w:rsidRPr="00F6567B" w:rsidRDefault="000D5AC0" w:rsidP="000D5AC0">
      <w:pPr>
        <w:rPr>
          <w:rFonts w:ascii="Tahoma" w:hAnsi="Tahoma" w:cs="Tahoma"/>
          <w:color w:val="000000"/>
          <w:sz w:val="24"/>
          <w:szCs w:val="24"/>
        </w:rPr>
      </w:pPr>
      <w:r w:rsidRPr="00F6567B">
        <w:rPr>
          <w:rFonts w:ascii="Tahoma" w:hAnsi="Tahoma" w:cs="Tahoma"/>
          <w:sz w:val="24"/>
          <w:szCs w:val="24"/>
        </w:rPr>
        <w:t>To:</w:t>
      </w:r>
      <w:r w:rsidRPr="00F6567B">
        <w:rPr>
          <w:rFonts w:ascii="Tahoma" w:hAnsi="Tahoma" w:cs="Tahoma"/>
          <w:sz w:val="24"/>
          <w:szCs w:val="24"/>
        </w:rPr>
        <w:tab/>
      </w:r>
      <w:r w:rsidRPr="00F6567B">
        <w:rPr>
          <w:rFonts w:ascii="Tahoma" w:hAnsi="Tahoma" w:cs="Tahoma"/>
          <w:color w:val="000000"/>
          <w:sz w:val="24"/>
          <w:szCs w:val="24"/>
        </w:rPr>
        <w:t>Division of Medicaid Services</w:t>
      </w:r>
    </w:p>
    <w:p w:rsidR="000D5AC0" w:rsidRPr="00F6567B" w:rsidRDefault="000D5AC0" w:rsidP="000D5AC0">
      <w:pPr>
        <w:rPr>
          <w:rFonts w:ascii="Tahoma" w:hAnsi="Tahoma" w:cs="Tahoma"/>
          <w:color w:val="000000"/>
          <w:sz w:val="24"/>
          <w:szCs w:val="24"/>
        </w:rPr>
      </w:pPr>
    </w:p>
    <w:p w:rsidR="000D5AC0" w:rsidRPr="00F6567B" w:rsidRDefault="000D5AC0" w:rsidP="000D5AC0">
      <w:pPr>
        <w:rPr>
          <w:rFonts w:ascii="Tahoma" w:hAnsi="Tahoma" w:cs="Tahoma"/>
          <w:color w:val="000000"/>
          <w:sz w:val="24"/>
          <w:szCs w:val="24"/>
        </w:rPr>
      </w:pPr>
      <w:r w:rsidRPr="00F6567B">
        <w:rPr>
          <w:rFonts w:ascii="Tahoma" w:hAnsi="Tahoma" w:cs="Tahoma"/>
          <w:color w:val="000000"/>
          <w:sz w:val="24"/>
          <w:szCs w:val="24"/>
        </w:rPr>
        <w:t>From:</w:t>
      </w:r>
      <w:r w:rsidRPr="00F6567B">
        <w:rPr>
          <w:rFonts w:ascii="Tahoma" w:hAnsi="Tahoma" w:cs="Tahoma"/>
          <w:color w:val="000000"/>
          <w:sz w:val="24"/>
          <w:szCs w:val="24"/>
        </w:rPr>
        <w:tab/>
        <w:t>John Sauer, President/CEO</w:t>
      </w:r>
    </w:p>
    <w:p w:rsidR="000D5AC0" w:rsidRPr="00F6567B" w:rsidRDefault="000D5AC0" w:rsidP="000D5AC0">
      <w:pPr>
        <w:rPr>
          <w:rFonts w:ascii="Tahoma" w:hAnsi="Tahoma" w:cs="Tahoma"/>
          <w:color w:val="000000"/>
          <w:sz w:val="24"/>
          <w:szCs w:val="24"/>
        </w:rPr>
      </w:pPr>
      <w:r w:rsidRPr="00F6567B">
        <w:rPr>
          <w:rFonts w:ascii="Tahoma" w:hAnsi="Tahoma" w:cs="Tahoma"/>
          <w:color w:val="000000"/>
          <w:sz w:val="24"/>
          <w:szCs w:val="24"/>
        </w:rPr>
        <w:tab/>
        <w:t>Jim Williams, Director of Member Enrichment</w:t>
      </w:r>
    </w:p>
    <w:p w:rsidR="000D5AC0" w:rsidRPr="00F6567B" w:rsidRDefault="000D5AC0" w:rsidP="000D5AC0">
      <w:pPr>
        <w:rPr>
          <w:rFonts w:ascii="Tahoma" w:hAnsi="Tahoma" w:cs="Tahoma"/>
          <w:color w:val="000000"/>
          <w:sz w:val="24"/>
          <w:szCs w:val="24"/>
        </w:rPr>
      </w:pPr>
    </w:p>
    <w:p w:rsidR="000D5AC0" w:rsidRPr="00F6567B" w:rsidRDefault="000D5AC0" w:rsidP="000D5AC0">
      <w:pPr>
        <w:rPr>
          <w:rFonts w:ascii="Tahoma" w:hAnsi="Tahoma" w:cs="Tahoma"/>
          <w:sz w:val="24"/>
          <w:szCs w:val="24"/>
        </w:rPr>
      </w:pPr>
      <w:r w:rsidRPr="00F6567B">
        <w:rPr>
          <w:rFonts w:ascii="Tahoma" w:hAnsi="Tahoma" w:cs="Tahoma"/>
          <w:color w:val="000000"/>
          <w:sz w:val="24"/>
          <w:szCs w:val="24"/>
        </w:rPr>
        <w:t>Re:</w:t>
      </w:r>
      <w:r w:rsidRPr="00F6567B">
        <w:rPr>
          <w:rFonts w:ascii="Tahoma" w:hAnsi="Tahoma" w:cs="Tahoma"/>
          <w:color w:val="000000"/>
          <w:sz w:val="24"/>
          <w:szCs w:val="24"/>
        </w:rPr>
        <w:tab/>
        <w:t>DHS Statewide Home and Community-Based Services Draft Transition Plan</w:t>
      </w:r>
    </w:p>
    <w:p w:rsidR="000D5AC0" w:rsidRPr="00F6567B" w:rsidRDefault="000D5AC0" w:rsidP="000D5AC0">
      <w:pPr>
        <w:rPr>
          <w:rFonts w:ascii="Tahoma" w:hAnsi="Tahoma" w:cs="Tahoma"/>
          <w:sz w:val="24"/>
          <w:szCs w:val="24"/>
        </w:rPr>
      </w:pPr>
    </w:p>
    <w:p w:rsidR="000D5AC0" w:rsidRPr="00F6567B" w:rsidRDefault="000D5AC0" w:rsidP="000D5AC0">
      <w:pPr>
        <w:rPr>
          <w:rFonts w:ascii="Tahoma" w:hAnsi="Tahoma" w:cs="Tahoma"/>
          <w:sz w:val="24"/>
          <w:szCs w:val="24"/>
        </w:rPr>
      </w:pPr>
      <w:r w:rsidRPr="00F6567B">
        <w:rPr>
          <w:rFonts w:ascii="Tahoma" w:hAnsi="Tahoma" w:cs="Tahoma"/>
          <w:sz w:val="24"/>
          <w:szCs w:val="24"/>
        </w:rPr>
        <w:t>Thank you for the opportunity to comment on the Department of Health Services (DHS</w:t>
      </w:r>
      <w:r w:rsidR="00816068" w:rsidRPr="00F6567B">
        <w:rPr>
          <w:rFonts w:ascii="Tahoma" w:hAnsi="Tahoma" w:cs="Tahoma"/>
          <w:sz w:val="24"/>
          <w:szCs w:val="24"/>
        </w:rPr>
        <w:t xml:space="preserve"> </w:t>
      </w:r>
      <w:r w:rsidR="000D1CD7" w:rsidRPr="00F6567B">
        <w:rPr>
          <w:rFonts w:ascii="Tahoma" w:hAnsi="Tahoma" w:cs="Tahoma"/>
          <w:sz w:val="24"/>
          <w:szCs w:val="24"/>
        </w:rPr>
        <w:t>and</w:t>
      </w:r>
      <w:r w:rsidR="00816068" w:rsidRPr="00F6567B">
        <w:rPr>
          <w:rFonts w:ascii="Tahoma" w:hAnsi="Tahoma" w:cs="Tahoma"/>
          <w:sz w:val="24"/>
          <w:szCs w:val="24"/>
        </w:rPr>
        <w:t xml:space="preserve"> state Medicaid authority or SMA)</w:t>
      </w:r>
      <w:r w:rsidRPr="00F6567B">
        <w:rPr>
          <w:rFonts w:ascii="Tahoma" w:hAnsi="Tahoma" w:cs="Tahoma"/>
          <w:sz w:val="24"/>
          <w:szCs w:val="24"/>
        </w:rPr>
        <w:t xml:space="preserve"> statewide Home and Community-Based Services (HCBS) draft transition plan.  </w:t>
      </w:r>
      <w:r w:rsidR="00F6567B" w:rsidRPr="00F6567B">
        <w:rPr>
          <w:rFonts w:ascii="Tahoma" w:hAnsi="Tahoma" w:cs="Tahoma"/>
          <w:color w:val="221E1F"/>
          <w:sz w:val="24"/>
          <w:szCs w:val="24"/>
        </w:rPr>
        <w:t>LeadingAge Wisconsin is the statewide association representing non-for-profit nursing homes, assisted living facilities and other community-based providers in Wisconsin. The Association also has a number of for-profit long-term care providers who have joined</w:t>
      </w:r>
      <w:r w:rsidR="00F6567B">
        <w:rPr>
          <w:rFonts w:ascii="Tahoma" w:hAnsi="Tahoma" w:cs="Tahoma"/>
          <w:color w:val="221E1F"/>
          <w:sz w:val="24"/>
          <w:szCs w:val="24"/>
        </w:rPr>
        <w:t xml:space="preserve"> </w:t>
      </w:r>
      <w:r w:rsidR="00F6567B" w:rsidRPr="00F6567B">
        <w:rPr>
          <w:rFonts w:ascii="Tahoma" w:hAnsi="Tahoma" w:cs="Tahoma"/>
          <w:color w:val="221E1F"/>
          <w:sz w:val="24"/>
          <w:szCs w:val="24"/>
        </w:rPr>
        <w:t xml:space="preserve">LeadingAge Wisconsin as subscriber organizations. In total, the Association represents </w:t>
      </w:r>
      <w:proofErr w:type="gramStart"/>
      <w:r w:rsidR="00F6567B" w:rsidRPr="00F6567B">
        <w:rPr>
          <w:rFonts w:ascii="Tahoma" w:hAnsi="Tahoma" w:cs="Tahoma"/>
          <w:color w:val="221E1F"/>
          <w:sz w:val="24"/>
          <w:szCs w:val="24"/>
        </w:rPr>
        <w:t>over 560 nursing home</w:t>
      </w:r>
      <w:proofErr w:type="gramEnd"/>
      <w:r w:rsidR="00F6567B" w:rsidRPr="00F6567B">
        <w:rPr>
          <w:rFonts w:ascii="Tahoma" w:hAnsi="Tahoma" w:cs="Tahoma"/>
          <w:color w:val="221E1F"/>
          <w:sz w:val="24"/>
          <w:szCs w:val="24"/>
        </w:rPr>
        <w:t>, assisted living, senior housing, and other com</w:t>
      </w:r>
      <w:r w:rsidR="00F6567B" w:rsidRPr="00F6567B">
        <w:rPr>
          <w:rFonts w:ascii="Tahoma" w:hAnsi="Tahoma" w:cs="Tahoma"/>
          <w:color w:val="221E1F"/>
          <w:sz w:val="24"/>
          <w:szCs w:val="24"/>
        </w:rPr>
        <w:softHyphen/>
        <w:t xml:space="preserve">munity-based providers who serve elderly persons and individuals with a disability throughout the state. </w:t>
      </w:r>
      <w:r w:rsidRPr="00F6567B">
        <w:rPr>
          <w:rFonts w:ascii="Tahoma" w:hAnsi="Tahoma" w:cs="Tahoma"/>
          <w:sz w:val="24"/>
          <w:szCs w:val="24"/>
        </w:rPr>
        <w:t>  A large percentage of our members serve Medicaid waiver clients.</w:t>
      </w:r>
    </w:p>
    <w:p w:rsidR="000D5AC0" w:rsidRPr="00F6567B" w:rsidRDefault="000D5AC0" w:rsidP="000D5AC0">
      <w:pPr>
        <w:rPr>
          <w:rFonts w:ascii="Tahoma" w:hAnsi="Tahoma" w:cs="Tahoma"/>
          <w:sz w:val="24"/>
          <w:szCs w:val="24"/>
        </w:rPr>
      </w:pPr>
    </w:p>
    <w:p w:rsidR="000D5AC0" w:rsidRPr="00F6567B" w:rsidRDefault="000D5AC0" w:rsidP="000D5AC0">
      <w:pPr>
        <w:rPr>
          <w:rFonts w:ascii="Tahoma" w:hAnsi="Tahoma" w:cs="Tahoma"/>
          <w:sz w:val="24"/>
          <w:szCs w:val="24"/>
        </w:rPr>
      </w:pPr>
      <w:r w:rsidRPr="00F6567B">
        <w:rPr>
          <w:rFonts w:ascii="Tahoma" w:hAnsi="Tahoma" w:cs="Tahoma"/>
          <w:sz w:val="24"/>
          <w:szCs w:val="24"/>
        </w:rPr>
        <w:t xml:space="preserve">The following comments center on the heightened scrutiny process found on pages 16 and 17.  </w:t>
      </w:r>
    </w:p>
    <w:p w:rsidR="000D5AC0" w:rsidRPr="00F6567B" w:rsidRDefault="000D5AC0" w:rsidP="000D5AC0">
      <w:pPr>
        <w:widowControl w:val="0"/>
        <w:adjustRightInd w:val="0"/>
        <w:textAlignment w:val="baseline"/>
        <w:rPr>
          <w:rFonts w:ascii="Tahoma" w:hAnsi="Tahoma" w:cs="Tahoma"/>
          <w:sz w:val="24"/>
          <w:szCs w:val="24"/>
        </w:rPr>
      </w:pPr>
    </w:p>
    <w:p w:rsidR="000D5AC0" w:rsidRPr="00F6567B" w:rsidRDefault="000D5AC0" w:rsidP="000D5AC0">
      <w:pPr>
        <w:pStyle w:val="ListParagraph"/>
        <w:widowControl w:val="0"/>
        <w:numPr>
          <w:ilvl w:val="0"/>
          <w:numId w:val="16"/>
        </w:numPr>
        <w:adjustRightInd w:val="0"/>
        <w:spacing w:after="0" w:line="240" w:lineRule="auto"/>
        <w:textAlignment w:val="baseline"/>
        <w:rPr>
          <w:rFonts w:ascii="Tahoma" w:hAnsi="Tahoma" w:cs="Tahoma"/>
          <w:sz w:val="24"/>
          <w:szCs w:val="24"/>
        </w:rPr>
      </w:pPr>
      <w:r w:rsidRPr="00F6567B">
        <w:rPr>
          <w:rFonts w:ascii="Tahoma" w:hAnsi="Tahoma" w:cs="Tahoma"/>
          <w:sz w:val="24"/>
          <w:szCs w:val="24"/>
        </w:rPr>
        <w:t xml:space="preserve">DHS estimates 150 settings may have qualities which could result in being labeled as “institution based”.  The first of three settings identified in the CMS rule are those that are </w:t>
      </w:r>
      <w:r w:rsidR="000D1CD7" w:rsidRPr="00F6567B">
        <w:rPr>
          <w:rFonts w:ascii="Tahoma" w:hAnsi="Tahoma" w:cs="Tahoma"/>
          <w:sz w:val="24"/>
          <w:szCs w:val="24"/>
        </w:rPr>
        <w:t>“</w:t>
      </w:r>
      <w:r w:rsidR="001E0283" w:rsidRPr="00F6567B">
        <w:rPr>
          <w:rFonts w:ascii="Tahoma" w:hAnsi="Tahoma" w:cs="Tahoma"/>
          <w:color w:val="000000" w:themeColor="text1"/>
          <w:sz w:val="24"/>
          <w:szCs w:val="24"/>
        </w:rPr>
        <w:t>publicly or privately operated facility that provides inpatient institutional treatment”</w:t>
      </w:r>
      <w:r w:rsidRPr="00F6567B">
        <w:rPr>
          <w:rFonts w:ascii="Tahoma" w:hAnsi="Tahoma" w:cs="Tahoma"/>
          <w:sz w:val="24"/>
          <w:szCs w:val="24"/>
        </w:rPr>
        <w:t xml:space="preserve">.  LeadingAge Wisconsin asks DHS to state </w:t>
      </w:r>
      <w:r w:rsidR="000D1CD7" w:rsidRPr="00F6567B">
        <w:rPr>
          <w:rFonts w:ascii="Tahoma" w:hAnsi="Tahoma" w:cs="Tahoma"/>
          <w:sz w:val="24"/>
          <w:szCs w:val="24"/>
        </w:rPr>
        <w:t xml:space="preserve">in the transition plan that </w:t>
      </w:r>
      <w:r w:rsidRPr="00F6567B">
        <w:rPr>
          <w:rFonts w:ascii="Tahoma" w:hAnsi="Tahoma" w:cs="Tahoma"/>
          <w:sz w:val="24"/>
          <w:szCs w:val="24"/>
        </w:rPr>
        <w:t xml:space="preserve">nursing homes are </w:t>
      </w:r>
      <w:r w:rsidRPr="00F6567B">
        <w:rPr>
          <w:rFonts w:ascii="Tahoma" w:hAnsi="Tahoma" w:cs="Tahoma"/>
          <w:sz w:val="24"/>
          <w:szCs w:val="24"/>
          <w:u w:val="single"/>
        </w:rPr>
        <w:t>not</w:t>
      </w:r>
      <w:r w:rsidRPr="00F6567B">
        <w:rPr>
          <w:rFonts w:ascii="Tahoma" w:hAnsi="Tahoma" w:cs="Tahoma"/>
          <w:sz w:val="24"/>
          <w:szCs w:val="24"/>
        </w:rPr>
        <w:t xml:space="preserve"> facilities providing inpatient treatment.</w:t>
      </w:r>
    </w:p>
    <w:p w:rsidR="000D5AC0" w:rsidRPr="00F6567B" w:rsidRDefault="000D5AC0" w:rsidP="000D5AC0">
      <w:pPr>
        <w:pStyle w:val="ListParagraph"/>
        <w:rPr>
          <w:rFonts w:ascii="Tahoma" w:hAnsi="Tahoma" w:cs="Tahoma"/>
          <w:sz w:val="24"/>
          <w:szCs w:val="24"/>
        </w:rPr>
      </w:pPr>
    </w:p>
    <w:p w:rsidR="000D5AC0" w:rsidRPr="00F6567B" w:rsidRDefault="000D5AC0" w:rsidP="000D5AC0">
      <w:pPr>
        <w:pStyle w:val="ListParagraph"/>
        <w:widowControl w:val="0"/>
        <w:numPr>
          <w:ilvl w:val="0"/>
          <w:numId w:val="16"/>
        </w:numPr>
        <w:adjustRightInd w:val="0"/>
        <w:spacing w:after="0" w:line="240" w:lineRule="auto"/>
        <w:textAlignment w:val="baseline"/>
        <w:rPr>
          <w:rFonts w:ascii="Tahoma" w:hAnsi="Tahoma" w:cs="Tahoma"/>
          <w:color w:val="000000" w:themeColor="text1"/>
          <w:sz w:val="24"/>
          <w:szCs w:val="24"/>
        </w:rPr>
      </w:pPr>
      <w:r w:rsidRPr="00F6567B">
        <w:rPr>
          <w:rFonts w:ascii="Tahoma" w:hAnsi="Tahoma" w:cs="Tahoma"/>
          <w:color w:val="000000" w:themeColor="text1"/>
          <w:sz w:val="24"/>
          <w:szCs w:val="24"/>
        </w:rPr>
        <w:t xml:space="preserve">LeadingAge Wisconsin believes the presumption that </w:t>
      </w:r>
      <w:r w:rsidR="001E0283" w:rsidRPr="00F6567B">
        <w:rPr>
          <w:rFonts w:ascii="Tahoma" w:hAnsi="Tahoma" w:cs="Tahoma"/>
          <w:color w:val="000000" w:themeColor="text1"/>
          <w:sz w:val="24"/>
          <w:szCs w:val="24"/>
        </w:rPr>
        <w:t>“any HCBS setting in a building located on the grounds of, or immediately adjacent to, a public institution”</w:t>
      </w:r>
      <w:r w:rsidRPr="00F6567B">
        <w:rPr>
          <w:rFonts w:ascii="Tahoma" w:hAnsi="Tahoma" w:cs="Tahoma"/>
          <w:color w:val="000000" w:themeColor="text1"/>
          <w:sz w:val="24"/>
          <w:szCs w:val="24"/>
        </w:rPr>
        <w:t xml:space="preserve"> ha</w:t>
      </w:r>
      <w:r w:rsidR="001E0283" w:rsidRPr="00F6567B">
        <w:rPr>
          <w:rFonts w:ascii="Tahoma" w:hAnsi="Tahoma" w:cs="Tahoma"/>
          <w:color w:val="000000" w:themeColor="text1"/>
          <w:sz w:val="24"/>
          <w:szCs w:val="24"/>
        </w:rPr>
        <w:t>s</w:t>
      </w:r>
      <w:r w:rsidRPr="00F6567B">
        <w:rPr>
          <w:rFonts w:ascii="Tahoma" w:hAnsi="Tahoma" w:cs="Tahoma"/>
          <w:color w:val="000000" w:themeColor="text1"/>
          <w:sz w:val="24"/>
          <w:szCs w:val="24"/>
        </w:rPr>
        <w:t xml:space="preserve"> the qualities of an institution is flawed.  First, it fails to recognize the value of public, campus-based continuums of care. Second, in many instances the facilities located on these campuses were developed in direct response to locally identified needs.  In addition, many campus-based settings were created to take advantage of economies of scale.  Finally, most of these settings were developed well in advance of the HCBS regulations.  LeadingAge Wisconsin requests DHS affirm its support in the transition plan for campuses that offer a continuum of care in their communities.</w:t>
      </w:r>
    </w:p>
    <w:p w:rsidR="000D5AC0" w:rsidRPr="00F6567B" w:rsidRDefault="000D5AC0" w:rsidP="000D5AC0">
      <w:pPr>
        <w:rPr>
          <w:rFonts w:ascii="Tahoma" w:hAnsi="Tahoma" w:cs="Tahoma"/>
          <w:sz w:val="24"/>
          <w:szCs w:val="24"/>
        </w:rPr>
      </w:pPr>
    </w:p>
    <w:p w:rsidR="000D5AC0" w:rsidRPr="00F6567B" w:rsidRDefault="000D5AC0" w:rsidP="00816068">
      <w:pPr>
        <w:pStyle w:val="ListParagraph"/>
        <w:widowControl w:val="0"/>
        <w:numPr>
          <w:ilvl w:val="0"/>
          <w:numId w:val="16"/>
        </w:numPr>
        <w:adjustRightInd w:val="0"/>
        <w:spacing w:after="0" w:line="240" w:lineRule="auto"/>
        <w:textAlignment w:val="baseline"/>
        <w:rPr>
          <w:rFonts w:ascii="Tahoma" w:hAnsi="Tahoma" w:cs="Tahoma"/>
          <w:sz w:val="24"/>
          <w:szCs w:val="24"/>
        </w:rPr>
      </w:pPr>
      <w:r w:rsidRPr="00F6567B">
        <w:rPr>
          <w:rFonts w:ascii="Tahoma" w:hAnsi="Tahoma" w:cs="Tahoma"/>
          <w:color w:val="000000" w:themeColor="text1"/>
          <w:sz w:val="24"/>
          <w:szCs w:val="24"/>
        </w:rPr>
        <w:t xml:space="preserve">The third </w:t>
      </w:r>
      <w:proofErr w:type="gramStart"/>
      <w:r w:rsidRPr="00F6567B">
        <w:rPr>
          <w:rFonts w:ascii="Tahoma" w:hAnsi="Tahoma" w:cs="Tahoma"/>
          <w:color w:val="000000" w:themeColor="text1"/>
          <w:sz w:val="24"/>
          <w:szCs w:val="24"/>
        </w:rPr>
        <w:t>location</w:t>
      </w:r>
      <w:proofErr w:type="gramEnd"/>
      <w:r w:rsidRPr="00F6567B">
        <w:rPr>
          <w:rFonts w:ascii="Tahoma" w:hAnsi="Tahoma" w:cs="Tahoma"/>
          <w:color w:val="000000" w:themeColor="text1"/>
          <w:sz w:val="24"/>
          <w:szCs w:val="24"/>
        </w:rPr>
        <w:t xml:space="preserve"> which may be presumed to be “institution-like” are those </w:t>
      </w:r>
      <w:r w:rsidR="00816068" w:rsidRPr="00F6567B">
        <w:rPr>
          <w:rFonts w:ascii="Tahoma" w:hAnsi="Tahoma" w:cs="Tahoma"/>
          <w:color w:val="000000" w:themeColor="text1"/>
          <w:sz w:val="24"/>
          <w:szCs w:val="24"/>
        </w:rPr>
        <w:t>“</w:t>
      </w:r>
      <w:r w:rsidRPr="00F6567B">
        <w:rPr>
          <w:rFonts w:ascii="Tahoma" w:hAnsi="Tahoma" w:cs="Tahoma"/>
          <w:color w:val="000000" w:themeColor="text1"/>
          <w:sz w:val="24"/>
          <w:szCs w:val="24"/>
        </w:rPr>
        <w:t>settings with the effect of isolat</w:t>
      </w:r>
      <w:r w:rsidR="00816068" w:rsidRPr="00F6567B">
        <w:rPr>
          <w:rFonts w:ascii="Tahoma" w:hAnsi="Tahoma" w:cs="Tahoma"/>
          <w:color w:val="000000" w:themeColor="text1"/>
          <w:sz w:val="24"/>
          <w:szCs w:val="24"/>
        </w:rPr>
        <w:t xml:space="preserve">ing individuals from the broader community of individuals not receiving Medicaid HCBS waiver services”.  </w:t>
      </w:r>
      <w:r w:rsidRPr="00F6567B">
        <w:rPr>
          <w:rFonts w:ascii="Tahoma" w:hAnsi="Tahoma" w:cs="Tahoma"/>
          <w:color w:val="000000" w:themeColor="text1"/>
          <w:sz w:val="24"/>
          <w:szCs w:val="24"/>
        </w:rPr>
        <w:t xml:space="preserve">LeadingAge Wisconsin would like the </w:t>
      </w:r>
      <w:r w:rsidR="00816068" w:rsidRPr="00F6567B">
        <w:rPr>
          <w:rFonts w:ascii="Tahoma" w:hAnsi="Tahoma" w:cs="Tahoma"/>
          <w:color w:val="000000" w:themeColor="text1"/>
          <w:sz w:val="24"/>
          <w:szCs w:val="24"/>
        </w:rPr>
        <w:t xml:space="preserve">SMA </w:t>
      </w:r>
      <w:r w:rsidRPr="00F6567B">
        <w:rPr>
          <w:rFonts w:ascii="Tahoma" w:hAnsi="Tahoma" w:cs="Tahoma"/>
          <w:color w:val="000000" w:themeColor="text1"/>
          <w:sz w:val="24"/>
          <w:szCs w:val="24"/>
        </w:rPr>
        <w:t xml:space="preserve">to define or </w:t>
      </w:r>
      <w:r w:rsidRPr="00F6567B">
        <w:rPr>
          <w:rFonts w:ascii="Tahoma" w:hAnsi="Tahoma" w:cs="Tahoma"/>
          <w:color w:val="000000" w:themeColor="text1"/>
          <w:sz w:val="24"/>
          <w:szCs w:val="24"/>
        </w:rPr>
        <w:lastRenderedPageBreak/>
        <w:t>provide generic examples of</w:t>
      </w:r>
      <w:r w:rsidR="00816068" w:rsidRPr="00F6567B">
        <w:rPr>
          <w:rFonts w:ascii="Tahoma" w:hAnsi="Tahoma" w:cs="Tahoma"/>
          <w:color w:val="000000" w:themeColor="text1"/>
          <w:sz w:val="24"/>
          <w:szCs w:val="24"/>
        </w:rPr>
        <w:t xml:space="preserve"> these types of settings</w:t>
      </w:r>
      <w:r w:rsidRPr="00F6567B">
        <w:rPr>
          <w:rFonts w:ascii="Tahoma" w:hAnsi="Tahoma" w:cs="Tahoma"/>
          <w:color w:val="000000" w:themeColor="text1"/>
          <w:sz w:val="24"/>
          <w:szCs w:val="24"/>
        </w:rPr>
        <w:t xml:space="preserve">.  </w:t>
      </w:r>
      <w:r w:rsidR="00816068" w:rsidRPr="00F6567B">
        <w:rPr>
          <w:rFonts w:ascii="Tahoma" w:hAnsi="Tahoma" w:cs="Tahoma"/>
          <w:color w:val="000000" w:themeColor="text1"/>
          <w:sz w:val="24"/>
          <w:szCs w:val="24"/>
        </w:rPr>
        <w:t xml:space="preserve">We question how the SMA can make a determination as to whether or not an individual is isolated, particularly if the individual has freely made the decision to live in that setting.  We also ask that the final transition plan recognize the realities of service offerings in rural communities where there is a lack of options or population density. </w:t>
      </w:r>
    </w:p>
    <w:p w:rsidR="000D5AC0" w:rsidRPr="00F6567B" w:rsidRDefault="000D5AC0" w:rsidP="000D5AC0">
      <w:pPr>
        <w:pStyle w:val="ListParagraph"/>
        <w:rPr>
          <w:rFonts w:ascii="Tahoma" w:hAnsi="Tahoma" w:cs="Tahoma"/>
          <w:color w:val="000000" w:themeColor="text1"/>
          <w:sz w:val="24"/>
          <w:szCs w:val="24"/>
        </w:rPr>
      </w:pPr>
    </w:p>
    <w:p w:rsidR="000D5AC0" w:rsidRPr="00F6567B" w:rsidRDefault="000D5AC0" w:rsidP="000D5AC0">
      <w:pPr>
        <w:pStyle w:val="ListParagraph"/>
        <w:widowControl w:val="0"/>
        <w:numPr>
          <w:ilvl w:val="0"/>
          <w:numId w:val="16"/>
        </w:numPr>
        <w:adjustRightInd w:val="0"/>
        <w:spacing w:after="0" w:line="240" w:lineRule="auto"/>
        <w:textAlignment w:val="baseline"/>
        <w:rPr>
          <w:rFonts w:ascii="Tahoma" w:hAnsi="Tahoma" w:cs="Tahoma"/>
          <w:sz w:val="24"/>
          <w:szCs w:val="24"/>
        </w:rPr>
      </w:pPr>
      <w:r w:rsidRPr="00F6567B">
        <w:rPr>
          <w:rFonts w:ascii="Tahoma" w:hAnsi="Tahoma" w:cs="Tahoma"/>
          <w:sz w:val="24"/>
          <w:szCs w:val="24"/>
        </w:rPr>
        <w:t xml:space="preserve">Providers determined to be “institution-like” will be subject to the heightened scrutiny process outlined in the transition plan.  Direct facility notification of heightened scrutiny is only provided at the beginning of the process.  Because the consequences of being labeled “institution-like” are severe (loss of waiver funding, discharge of residents/clients, etc), LeadingAge Wisconsin believes the provider deserves to receive </w:t>
      </w:r>
      <w:r w:rsidR="001E0283" w:rsidRPr="00F6567B">
        <w:rPr>
          <w:rFonts w:ascii="Tahoma" w:hAnsi="Tahoma" w:cs="Tahoma"/>
          <w:sz w:val="24"/>
          <w:szCs w:val="24"/>
        </w:rPr>
        <w:t>regular and timely</w:t>
      </w:r>
      <w:r w:rsidRPr="00F6567B">
        <w:rPr>
          <w:rFonts w:ascii="Tahoma" w:hAnsi="Tahoma" w:cs="Tahoma"/>
          <w:sz w:val="24"/>
          <w:szCs w:val="24"/>
        </w:rPr>
        <w:t xml:space="preserve"> written correspondence from the SMA throughout the heightened scrutiny process.  </w:t>
      </w:r>
      <w:r w:rsidR="00816068" w:rsidRPr="00F6567B">
        <w:rPr>
          <w:rFonts w:ascii="Tahoma" w:hAnsi="Tahoma" w:cs="Tahoma"/>
          <w:sz w:val="24"/>
          <w:szCs w:val="24"/>
        </w:rPr>
        <w:t xml:space="preserve">LeadingAge Wisconsin strongly recommends that </w:t>
      </w:r>
      <w:r w:rsidRPr="00F6567B">
        <w:rPr>
          <w:rFonts w:ascii="Tahoma" w:hAnsi="Tahoma" w:cs="Tahoma"/>
          <w:sz w:val="24"/>
          <w:szCs w:val="24"/>
        </w:rPr>
        <w:t xml:space="preserve">DHS </w:t>
      </w:r>
      <w:r w:rsidR="00816068" w:rsidRPr="00F6567B">
        <w:rPr>
          <w:rFonts w:ascii="Tahoma" w:hAnsi="Tahoma" w:cs="Tahoma"/>
          <w:sz w:val="24"/>
          <w:szCs w:val="24"/>
        </w:rPr>
        <w:t xml:space="preserve">immediately </w:t>
      </w:r>
      <w:r w:rsidRPr="00F6567B">
        <w:rPr>
          <w:rFonts w:ascii="Tahoma" w:hAnsi="Tahoma" w:cs="Tahoma"/>
          <w:sz w:val="24"/>
          <w:szCs w:val="24"/>
        </w:rPr>
        <w:t xml:space="preserve">contact </w:t>
      </w:r>
      <w:r w:rsidR="00816068" w:rsidRPr="00F6567B">
        <w:rPr>
          <w:rFonts w:ascii="Tahoma" w:hAnsi="Tahoma" w:cs="Tahoma"/>
          <w:sz w:val="24"/>
          <w:szCs w:val="24"/>
        </w:rPr>
        <w:t xml:space="preserve">providers </w:t>
      </w:r>
      <w:r w:rsidRPr="00F6567B">
        <w:rPr>
          <w:rFonts w:ascii="Tahoma" w:hAnsi="Tahoma" w:cs="Tahoma"/>
          <w:sz w:val="24"/>
          <w:szCs w:val="24"/>
        </w:rPr>
        <w:t xml:space="preserve">they think are going to be </w:t>
      </w:r>
      <w:r w:rsidR="00816068" w:rsidRPr="00F6567B">
        <w:rPr>
          <w:rFonts w:ascii="Tahoma" w:hAnsi="Tahoma" w:cs="Tahoma"/>
          <w:sz w:val="24"/>
          <w:szCs w:val="24"/>
        </w:rPr>
        <w:t>subject to heightened scrutiny a</w:t>
      </w:r>
      <w:r w:rsidRPr="00F6567B">
        <w:rPr>
          <w:rFonts w:ascii="Tahoma" w:hAnsi="Tahoma" w:cs="Tahoma"/>
          <w:sz w:val="24"/>
          <w:szCs w:val="24"/>
        </w:rPr>
        <w:t xml:space="preserve">nd </w:t>
      </w:r>
      <w:r w:rsidR="00816068" w:rsidRPr="00F6567B">
        <w:rPr>
          <w:rFonts w:ascii="Tahoma" w:hAnsi="Tahoma" w:cs="Tahoma"/>
          <w:sz w:val="24"/>
          <w:szCs w:val="24"/>
        </w:rPr>
        <w:t xml:space="preserve">begin </w:t>
      </w:r>
      <w:r w:rsidRPr="00F6567B">
        <w:rPr>
          <w:rFonts w:ascii="Tahoma" w:hAnsi="Tahoma" w:cs="Tahoma"/>
          <w:sz w:val="24"/>
          <w:szCs w:val="24"/>
        </w:rPr>
        <w:t>work</w:t>
      </w:r>
      <w:r w:rsidR="00816068" w:rsidRPr="00F6567B">
        <w:rPr>
          <w:rFonts w:ascii="Tahoma" w:hAnsi="Tahoma" w:cs="Tahoma"/>
          <w:sz w:val="24"/>
          <w:szCs w:val="24"/>
        </w:rPr>
        <w:t>ing</w:t>
      </w:r>
      <w:r w:rsidRPr="00F6567B">
        <w:rPr>
          <w:rFonts w:ascii="Tahoma" w:hAnsi="Tahoma" w:cs="Tahoma"/>
          <w:sz w:val="24"/>
          <w:szCs w:val="24"/>
        </w:rPr>
        <w:t xml:space="preserve"> aggressively with the</w:t>
      </w:r>
      <w:r w:rsidR="001E0283" w:rsidRPr="00F6567B">
        <w:rPr>
          <w:rFonts w:ascii="Tahoma" w:hAnsi="Tahoma" w:cs="Tahoma"/>
          <w:sz w:val="24"/>
          <w:szCs w:val="24"/>
        </w:rPr>
        <w:t>se</w:t>
      </w:r>
      <w:r w:rsidRPr="00F6567B">
        <w:rPr>
          <w:rFonts w:ascii="Tahoma" w:hAnsi="Tahoma" w:cs="Tahoma"/>
          <w:sz w:val="24"/>
          <w:szCs w:val="24"/>
        </w:rPr>
        <w:t xml:space="preserve"> entit</w:t>
      </w:r>
      <w:r w:rsidR="001E0283" w:rsidRPr="00F6567B">
        <w:rPr>
          <w:rFonts w:ascii="Tahoma" w:hAnsi="Tahoma" w:cs="Tahoma"/>
          <w:sz w:val="24"/>
          <w:szCs w:val="24"/>
        </w:rPr>
        <w:t>ies</w:t>
      </w:r>
      <w:r w:rsidRPr="00F6567B">
        <w:rPr>
          <w:rFonts w:ascii="Tahoma" w:hAnsi="Tahoma" w:cs="Tahoma"/>
          <w:sz w:val="24"/>
          <w:szCs w:val="24"/>
        </w:rPr>
        <w:t xml:space="preserve"> to address concerns and </w:t>
      </w:r>
      <w:proofErr w:type="spellStart"/>
      <w:r w:rsidRPr="00F6567B">
        <w:rPr>
          <w:rFonts w:ascii="Tahoma" w:hAnsi="Tahoma" w:cs="Tahoma"/>
          <w:sz w:val="24"/>
          <w:szCs w:val="24"/>
        </w:rPr>
        <w:t>midigate</w:t>
      </w:r>
      <w:proofErr w:type="spellEnd"/>
      <w:r w:rsidRPr="00F6567B">
        <w:rPr>
          <w:rFonts w:ascii="Tahoma" w:hAnsi="Tahoma" w:cs="Tahoma"/>
          <w:sz w:val="24"/>
          <w:szCs w:val="24"/>
        </w:rPr>
        <w:t xml:space="preserve"> any impact on </w:t>
      </w:r>
      <w:r w:rsidR="00816068" w:rsidRPr="00F6567B">
        <w:rPr>
          <w:rFonts w:ascii="Tahoma" w:hAnsi="Tahoma" w:cs="Tahoma"/>
          <w:sz w:val="24"/>
          <w:szCs w:val="24"/>
        </w:rPr>
        <w:t xml:space="preserve">the </w:t>
      </w:r>
      <w:r w:rsidRPr="00F6567B">
        <w:rPr>
          <w:rFonts w:ascii="Tahoma" w:hAnsi="Tahoma" w:cs="Tahoma"/>
          <w:sz w:val="24"/>
          <w:szCs w:val="24"/>
        </w:rPr>
        <w:t>provider and the people they serve.</w:t>
      </w:r>
    </w:p>
    <w:p w:rsidR="000D5AC0" w:rsidRPr="00F6567B" w:rsidRDefault="000D5AC0" w:rsidP="000D5AC0">
      <w:pPr>
        <w:rPr>
          <w:rFonts w:ascii="Tahoma" w:hAnsi="Tahoma" w:cs="Tahoma"/>
          <w:sz w:val="24"/>
          <w:szCs w:val="24"/>
        </w:rPr>
      </w:pPr>
    </w:p>
    <w:p w:rsidR="000D5AC0" w:rsidRPr="00F6567B" w:rsidRDefault="000D5AC0" w:rsidP="000D5AC0">
      <w:pPr>
        <w:pStyle w:val="ListParagraph"/>
        <w:widowControl w:val="0"/>
        <w:numPr>
          <w:ilvl w:val="0"/>
          <w:numId w:val="16"/>
        </w:numPr>
        <w:adjustRightInd w:val="0"/>
        <w:spacing w:after="0" w:line="240" w:lineRule="auto"/>
        <w:textAlignment w:val="baseline"/>
        <w:rPr>
          <w:rFonts w:ascii="Tahoma" w:hAnsi="Tahoma" w:cs="Tahoma"/>
          <w:sz w:val="24"/>
          <w:szCs w:val="24"/>
        </w:rPr>
      </w:pPr>
      <w:r w:rsidRPr="00F6567B">
        <w:rPr>
          <w:rFonts w:ascii="Tahoma" w:hAnsi="Tahoma" w:cs="Tahoma"/>
          <w:color w:val="000000" w:themeColor="text1"/>
          <w:sz w:val="24"/>
          <w:szCs w:val="24"/>
        </w:rPr>
        <w:t>The heightened scrutiny process includes a committee review.  LeadingAge Wisconsin believes the transition plan should include details about the makeup of the committee as well as the provider’s right to be a part of the committee process including, but not limited to, representation by legal counsel.</w:t>
      </w:r>
    </w:p>
    <w:p w:rsidR="000D5AC0" w:rsidRPr="00F6567B" w:rsidRDefault="000D5AC0" w:rsidP="000D5AC0">
      <w:pPr>
        <w:rPr>
          <w:rFonts w:ascii="Tahoma" w:hAnsi="Tahoma" w:cs="Tahoma"/>
          <w:sz w:val="24"/>
          <w:szCs w:val="24"/>
        </w:rPr>
      </w:pPr>
    </w:p>
    <w:p w:rsidR="000D5AC0" w:rsidRPr="00F6567B" w:rsidRDefault="000D5AC0" w:rsidP="000D5AC0">
      <w:pPr>
        <w:pStyle w:val="ListParagraph"/>
        <w:widowControl w:val="0"/>
        <w:numPr>
          <w:ilvl w:val="0"/>
          <w:numId w:val="16"/>
        </w:numPr>
        <w:adjustRightInd w:val="0"/>
        <w:spacing w:after="0" w:line="240" w:lineRule="auto"/>
        <w:textAlignment w:val="baseline"/>
        <w:rPr>
          <w:rFonts w:ascii="Tahoma" w:hAnsi="Tahoma" w:cs="Tahoma"/>
          <w:sz w:val="24"/>
          <w:szCs w:val="24"/>
        </w:rPr>
      </w:pPr>
      <w:r w:rsidRPr="00F6567B">
        <w:rPr>
          <w:rFonts w:ascii="Tahoma" w:hAnsi="Tahoma" w:cs="Tahoma"/>
          <w:color w:val="000000" w:themeColor="text1"/>
          <w:sz w:val="24"/>
          <w:szCs w:val="24"/>
        </w:rPr>
        <w:t xml:space="preserve">The transition plan states that the decision to submit evidence to the Secretary of the US Department of Health and Human Services (HHS) regarding a facility’s designation as “institution-like” rests with the Secretary of the Wisconsin Department of Health Services.  It is unclear </w:t>
      </w:r>
      <w:r w:rsidR="001E0283" w:rsidRPr="00F6567B">
        <w:rPr>
          <w:rFonts w:ascii="Tahoma" w:hAnsi="Tahoma" w:cs="Tahoma"/>
          <w:color w:val="000000" w:themeColor="text1"/>
          <w:sz w:val="24"/>
          <w:szCs w:val="24"/>
        </w:rPr>
        <w:t xml:space="preserve">in the transition plan </w:t>
      </w:r>
      <w:r w:rsidRPr="00F6567B">
        <w:rPr>
          <w:rFonts w:ascii="Tahoma" w:hAnsi="Tahoma" w:cs="Tahoma"/>
          <w:color w:val="000000" w:themeColor="text1"/>
          <w:sz w:val="24"/>
          <w:szCs w:val="24"/>
        </w:rPr>
        <w:t xml:space="preserve">when evidence will be submitted to HHS.  Will all heightened scrutiny cases be forwarded or only </w:t>
      </w:r>
      <w:r w:rsidR="00DA1EA1" w:rsidRPr="00F6567B">
        <w:rPr>
          <w:rFonts w:ascii="Tahoma" w:hAnsi="Tahoma" w:cs="Tahoma"/>
          <w:color w:val="000000" w:themeColor="text1"/>
          <w:sz w:val="24"/>
          <w:szCs w:val="24"/>
        </w:rPr>
        <w:t xml:space="preserve">in </w:t>
      </w:r>
      <w:r w:rsidRPr="00F6567B">
        <w:rPr>
          <w:rFonts w:ascii="Tahoma" w:hAnsi="Tahoma" w:cs="Tahoma"/>
          <w:color w:val="000000" w:themeColor="text1"/>
          <w:sz w:val="24"/>
          <w:szCs w:val="24"/>
        </w:rPr>
        <w:t xml:space="preserve">those situations where the SMA determines the provider is “institution-like”?  </w:t>
      </w:r>
    </w:p>
    <w:p w:rsidR="000D5AC0" w:rsidRPr="00F6567B" w:rsidRDefault="000D5AC0" w:rsidP="000D5AC0">
      <w:pPr>
        <w:rPr>
          <w:rFonts w:ascii="Tahoma" w:hAnsi="Tahoma" w:cs="Tahoma"/>
          <w:sz w:val="24"/>
          <w:szCs w:val="24"/>
        </w:rPr>
      </w:pPr>
    </w:p>
    <w:p w:rsidR="000D5AC0" w:rsidRPr="00F6567B" w:rsidRDefault="000D5AC0" w:rsidP="000D5AC0">
      <w:pPr>
        <w:pStyle w:val="ListParagraph"/>
        <w:widowControl w:val="0"/>
        <w:numPr>
          <w:ilvl w:val="0"/>
          <w:numId w:val="16"/>
        </w:numPr>
        <w:adjustRightInd w:val="0"/>
        <w:spacing w:after="0" w:line="240" w:lineRule="auto"/>
        <w:textAlignment w:val="baseline"/>
        <w:rPr>
          <w:rFonts w:ascii="Tahoma" w:hAnsi="Tahoma" w:cs="Tahoma"/>
          <w:sz w:val="24"/>
          <w:szCs w:val="24"/>
        </w:rPr>
      </w:pPr>
      <w:r w:rsidRPr="00F6567B">
        <w:rPr>
          <w:rFonts w:ascii="Tahoma" w:hAnsi="Tahoma" w:cs="Tahoma"/>
          <w:color w:val="000000" w:themeColor="text1"/>
          <w:sz w:val="24"/>
          <w:szCs w:val="24"/>
        </w:rPr>
        <w:t xml:space="preserve">The transition plan should outline the provider’s rights to contest classification as “institution-like” by either the SMA or HHS.   </w:t>
      </w:r>
    </w:p>
    <w:p w:rsidR="000D5AC0" w:rsidRPr="00F6567B" w:rsidRDefault="000D5AC0" w:rsidP="000D5AC0">
      <w:pPr>
        <w:rPr>
          <w:rFonts w:ascii="Tahoma" w:hAnsi="Tahoma" w:cs="Tahoma"/>
          <w:sz w:val="24"/>
          <w:szCs w:val="24"/>
        </w:rPr>
      </w:pPr>
    </w:p>
    <w:p w:rsidR="00DA1EA1" w:rsidRPr="00F6567B" w:rsidRDefault="00DA1EA1" w:rsidP="00DA1EA1">
      <w:pPr>
        <w:rPr>
          <w:rFonts w:ascii="Tahoma" w:hAnsi="Tahoma" w:cs="Tahoma"/>
          <w:sz w:val="24"/>
          <w:szCs w:val="24"/>
        </w:rPr>
      </w:pPr>
      <w:r w:rsidRPr="00F6567B">
        <w:rPr>
          <w:rFonts w:ascii="Tahoma" w:hAnsi="Tahoma" w:cs="Tahoma"/>
          <w:sz w:val="24"/>
          <w:szCs w:val="24"/>
        </w:rPr>
        <w:t>Questions about these comments should be sent to John Sauer (</w:t>
      </w:r>
      <w:hyperlink r:id="rId7" w:history="1">
        <w:r w:rsidRPr="00F6567B">
          <w:rPr>
            <w:rStyle w:val="Hyperlink"/>
            <w:rFonts w:ascii="Tahoma" w:hAnsi="Tahoma" w:cs="Tahoma"/>
            <w:sz w:val="24"/>
            <w:szCs w:val="24"/>
          </w:rPr>
          <w:t>jsauer@leadingagewi.org</w:t>
        </w:r>
      </w:hyperlink>
      <w:r w:rsidRPr="00F6567B">
        <w:rPr>
          <w:rFonts w:ascii="Tahoma" w:hAnsi="Tahoma" w:cs="Tahoma"/>
          <w:sz w:val="24"/>
          <w:szCs w:val="24"/>
        </w:rPr>
        <w:t>) or Jim Williams (</w:t>
      </w:r>
      <w:hyperlink r:id="rId8" w:history="1">
        <w:r w:rsidRPr="00F6567B">
          <w:rPr>
            <w:rStyle w:val="Hyperlink"/>
            <w:rFonts w:ascii="Tahoma" w:hAnsi="Tahoma" w:cs="Tahoma"/>
            <w:sz w:val="24"/>
            <w:szCs w:val="24"/>
          </w:rPr>
          <w:t>jwilliams@leadingagewi.org</w:t>
        </w:r>
      </w:hyperlink>
      <w:r w:rsidRPr="00F6567B">
        <w:rPr>
          <w:rFonts w:ascii="Tahoma" w:hAnsi="Tahoma" w:cs="Tahoma"/>
          <w:sz w:val="24"/>
          <w:szCs w:val="24"/>
        </w:rPr>
        <w:t>) at 608.255.7060.  Again, thank you for the opportunity to comment on the HCBS Statewide Transition Plan.</w:t>
      </w:r>
    </w:p>
    <w:sectPr w:rsidR="00DA1EA1" w:rsidRPr="00F6567B" w:rsidSect="0070216F">
      <w:headerReference w:type="default" r:id="rId9"/>
      <w:footerReference w:type="default" r:id="rId10"/>
      <w:headerReference w:type="first" r:id="rId11"/>
      <w:footerReference w:type="first" r:id="rId12"/>
      <w:type w:val="continuous"/>
      <w:pgSz w:w="12240" w:h="15840" w:code="1"/>
      <w:pgMar w:top="720" w:right="1008" w:bottom="720" w:left="1008" w:header="720" w:footer="43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0AE" w:rsidRDefault="00BD10AE" w:rsidP="004529BC">
      <w:r>
        <w:separator/>
      </w:r>
    </w:p>
  </w:endnote>
  <w:endnote w:type="continuationSeparator" w:id="0">
    <w:p w:rsidR="00BD10AE" w:rsidRDefault="00BD10AE" w:rsidP="004529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 Pro">
    <w:altName w:val="Minion Pro"/>
    <w:panose1 w:val="00000000000000000000"/>
    <w:charset w:val="00"/>
    <w:family w:val="roman"/>
    <w:notTrueType/>
    <w:pitch w:val="variable"/>
    <w:sig w:usb0="00000003" w:usb1="00000001" w:usb2="00000000" w:usb3="00000000" w:csb0="0000019F" w:csb1="00000000"/>
  </w:font>
  <w:font w:name="KievitOT-Bold">
    <w:panose1 w:val="00000000000000000000"/>
    <w:charset w:val="00"/>
    <w:family w:val="modern"/>
    <w:notTrueType/>
    <w:pitch w:val="variable"/>
    <w:sig w:usb0="800000AF" w:usb1="4000204B"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CD7" w:rsidRDefault="000D1CD7" w:rsidP="004529BC">
    <w:pPr>
      <w:pStyle w:val="Footer"/>
      <w:jc w:val="right"/>
    </w:pPr>
    <w:r>
      <w:rPr>
        <w:rFonts w:ascii="KievitOT-Bold" w:hAnsi="KievitOT-Bold" w:cs="KievitOT-Bold"/>
        <w:b/>
        <w:bCs/>
        <w:spacing w:val="2"/>
        <w:sz w:val="16"/>
        <w:szCs w:val="16"/>
      </w:rPr>
      <w:tab/>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CD7" w:rsidRPr="00C54044" w:rsidRDefault="000D1CD7" w:rsidP="00582620">
    <w:pPr>
      <w:pStyle w:val="BasicParagraph"/>
      <w:rPr>
        <w:rFonts w:ascii="Tahoma" w:hAnsi="Tahoma" w:cs="Tahoma"/>
        <w:color w:val="4D4F53"/>
        <w:spacing w:val="2"/>
        <w:sz w:val="16"/>
        <w:szCs w:val="16"/>
      </w:rPr>
    </w:pPr>
    <w:r w:rsidRPr="00C54044">
      <w:rPr>
        <w:rFonts w:ascii="Tahoma" w:hAnsi="Tahoma" w:cs="Tahoma"/>
        <w:i/>
        <w:iCs/>
        <w:color w:val="739600"/>
        <w:spacing w:val="2"/>
        <w:sz w:val="20"/>
        <w:szCs w:val="20"/>
      </w:rPr>
      <w:t>Expanding the world of possibilities for aging.</w:t>
    </w:r>
    <w:r w:rsidRPr="00C54044">
      <w:rPr>
        <w:rFonts w:ascii="Tahoma" w:hAnsi="Tahoma" w:cs="Tahoma"/>
      </w:rPr>
      <w:tab/>
    </w:r>
    <w:r w:rsidRPr="00C54044">
      <w:rPr>
        <w:rFonts w:ascii="Tahoma" w:hAnsi="Tahoma" w:cs="Tahoma"/>
      </w:rPr>
      <w:tab/>
    </w:r>
    <w:r w:rsidRPr="00C54044">
      <w:rPr>
        <w:rFonts w:ascii="Tahoma" w:hAnsi="Tahoma" w:cs="Tahoma"/>
      </w:rPr>
      <w:tab/>
    </w:r>
    <w:r w:rsidRPr="00C54044">
      <w:rPr>
        <w:rFonts w:ascii="Tahoma" w:hAnsi="Tahoma" w:cs="Tahoma"/>
        <w:color w:val="4D4F53"/>
        <w:spacing w:val="2"/>
        <w:sz w:val="16"/>
        <w:szCs w:val="16"/>
      </w:rPr>
      <w:t xml:space="preserve">204 South Hamilton </w:t>
    </w:r>
    <w:proofErr w:type="gramStart"/>
    <w:r w:rsidRPr="00C54044">
      <w:rPr>
        <w:rFonts w:ascii="Tahoma" w:hAnsi="Tahoma" w:cs="Tahoma"/>
        <w:color w:val="4D4F53"/>
        <w:spacing w:val="2"/>
        <w:sz w:val="16"/>
        <w:szCs w:val="16"/>
      </w:rPr>
      <w:t>Street  |</w:t>
    </w:r>
    <w:proofErr w:type="gramEnd"/>
    <w:r w:rsidRPr="00C54044">
      <w:rPr>
        <w:rFonts w:ascii="Tahoma" w:hAnsi="Tahoma" w:cs="Tahoma"/>
        <w:color w:val="4D4F53"/>
        <w:spacing w:val="2"/>
        <w:sz w:val="16"/>
        <w:szCs w:val="16"/>
      </w:rPr>
      <w:t xml:space="preserve">  Madison WI 53703</w:t>
    </w:r>
  </w:p>
  <w:p w:rsidR="000D1CD7" w:rsidRPr="00C54044" w:rsidRDefault="000D1CD7" w:rsidP="00582620">
    <w:pPr>
      <w:pStyle w:val="Footer"/>
      <w:tabs>
        <w:tab w:val="clear" w:pos="4680"/>
        <w:tab w:val="clear" w:pos="9360"/>
        <w:tab w:val="center" w:pos="5112"/>
      </w:tabs>
      <w:rPr>
        <w:rFonts w:ascii="Tahoma" w:hAnsi="Tahoma" w:cs="Tahoma"/>
      </w:rPr>
    </w:pPr>
    <w:r w:rsidRPr="00C54044">
      <w:rPr>
        <w:rFonts w:ascii="Tahoma" w:hAnsi="Tahoma" w:cs="Tahoma"/>
        <w:smallCaps/>
        <w:color w:val="42B700"/>
        <w:spacing w:val="2"/>
        <w:sz w:val="16"/>
        <w:szCs w:val="16"/>
      </w:rPr>
      <w:tab/>
    </w:r>
    <w:r w:rsidRPr="00C54044">
      <w:rPr>
        <w:rFonts w:ascii="Tahoma" w:hAnsi="Tahoma" w:cs="Tahoma"/>
        <w:smallCaps/>
        <w:color w:val="42B700"/>
        <w:spacing w:val="2"/>
        <w:sz w:val="16"/>
        <w:szCs w:val="16"/>
      </w:rPr>
      <w:tab/>
    </w:r>
    <w:r w:rsidRPr="00C54044">
      <w:rPr>
        <w:rFonts w:ascii="Tahoma" w:hAnsi="Tahoma" w:cs="Tahoma"/>
        <w:smallCaps/>
        <w:color w:val="739600"/>
        <w:spacing w:val="2"/>
        <w:sz w:val="16"/>
        <w:szCs w:val="16"/>
      </w:rPr>
      <w:t xml:space="preserve">p </w:t>
    </w:r>
    <w:r w:rsidRPr="00C54044">
      <w:rPr>
        <w:rFonts w:ascii="Tahoma" w:hAnsi="Tahoma" w:cs="Tahoma"/>
        <w:color w:val="4D4F53"/>
        <w:spacing w:val="2"/>
        <w:sz w:val="16"/>
        <w:szCs w:val="16"/>
      </w:rPr>
      <w:t>608.255.7060</w:t>
    </w:r>
    <w:r w:rsidRPr="00C54044">
      <w:rPr>
        <w:rFonts w:ascii="Tahoma" w:hAnsi="Tahoma" w:cs="Tahoma"/>
        <w:color w:val="000019"/>
        <w:spacing w:val="2"/>
        <w:sz w:val="16"/>
        <w:szCs w:val="16"/>
      </w:rPr>
      <w:t xml:space="preserve"> </w:t>
    </w:r>
    <w:r w:rsidRPr="00C54044">
      <w:rPr>
        <w:rFonts w:ascii="Tahoma" w:hAnsi="Tahoma" w:cs="Tahoma"/>
        <w:color w:val="739600"/>
        <w:spacing w:val="2"/>
        <w:sz w:val="16"/>
        <w:szCs w:val="16"/>
      </w:rPr>
      <w:t xml:space="preserve">| </w:t>
    </w:r>
    <w:r w:rsidRPr="00C54044">
      <w:rPr>
        <w:rFonts w:ascii="Tahoma" w:hAnsi="Tahoma" w:cs="Tahoma"/>
        <w:smallCaps/>
        <w:color w:val="4D4F53"/>
        <w:spacing w:val="2"/>
        <w:sz w:val="16"/>
        <w:szCs w:val="16"/>
      </w:rPr>
      <w:t>f</w:t>
    </w:r>
    <w:r w:rsidRPr="00C54044">
      <w:rPr>
        <w:rFonts w:ascii="Tahoma" w:hAnsi="Tahoma" w:cs="Tahoma"/>
        <w:color w:val="4D4F53"/>
        <w:spacing w:val="2"/>
        <w:sz w:val="16"/>
        <w:szCs w:val="16"/>
      </w:rPr>
      <w:t xml:space="preserve"> 608.255.7064</w:t>
    </w:r>
    <w:r w:rsidRPr="00C54044">
      <w:rPr>
        <w:rFonts w:ascii="Tahoma" w:hAnsi="Tahoma" w:cs="Tahoma"/>
        <w:color w:val="000019"/>
        <w:spacing w:val="2"/>
        <w:sz w:val="16"/>
        <w:szCs w:val="16"/>
      </w:rPr>
      <w:t xml:space="preserve"> </w:t>
    </w:r>
    <w:r w:rsidRPr="00C54044">
      <w:rPr>
        <w:rFonts w:ascii="Tahoma" w:hAnsi="Tahoma" w:cs="Tahoma"/>
        <w:color w:val="4D4F53"/>
        <w:spacing w:val="2"/>
        <w:sz w:val="16"/>
        <w:szCs w:val="16"/>
      </w:rPr>
      <w:t xml:space="preserve">| </w:t>
    </w:r>
    <w:r w:rsidRPr="00C54044">
      <w:rPr>
        <w:rFonts w:ascii="Tahoma" w:hAnsi="Tahoma" w:cs="Tahoma"/>
        <w:bCs/>
        <w:color w:val="4D4F53"/>
        <w:spacing w:val="2"/>
        <w:sz w:val="16"/>
        <w:szCs w:val="16"/>
      </w:rPr>
      <w:t>www.LeadingAgeWI.org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0AE" w:rsidRDefault="00BD10AE" w:rsidP="004529BC">
      <w:r>
        <w:separator/>
      </w:r>
    </w:p>
  </w:footnote>
  <w:footnote w:type="continuationSeparator" w:id="0">
    <w:p w:rsidR="00BD10AE" w:rsidRDefault="00BD10AE" w:rsidP="004529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CD7" w:rsidRDefault="000D1CD7">
    <w:pPr>
      <w:pStyle w:val="Header"/>
    </w:pPr>
  </w:p>
  <w:p w:rsidR="000D1CD7" w:rsidRDefault="000D1C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CD7" w:rsidRDefault="000D1CD7">
    <w:pPr>
      <w:pStyle w:val="Header"/>
    </w:pPr>
    <w:r>
      <w:rPr>
        <w:noProof/>
      </w:rPr>
      <w:drawing>
        <wp:inline distT="0" distB="0" distL="0" distR="0">
          <wp:extent cx="2257425" cy="1049156"/>
          <wp:effectExtent l="19050" t="0" r="0" b="0"/>
          <wp:docPr id="1" name="Picture 0" descr="LA.Wisconsin 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isconsin Color.tif"/>
                  <pic:cNvPicPr/>
                </pic:nvPicPr>
                <pic:blipFill>
                  <a:blip r:embed="rId1"/>
                  <a:stretch>
                    <a:fillRect/>
                  </a:stretch>
                </pic:blipFill>
                <pic:spPr>
                  <a:xfrm>
                    <a:off x="0" y="0"/>
                    <a:ext cx="2260103" cy="105040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10C"/>
    <w:multiLevelType w:val="hybridMultilevel"/>
    <w:tmpl w:val="A956EACE"/>
    <w:lvl w:ilvl="0" w:tplc="40045330">
      <w:start w:val="1"/>
      <w:numFmt w:val="bullet"/>
      <w:lvlText w:val=""/>
      <w:lvlJc w:val="left"/>
      <w:pPr>
        <w:tabs>
          <w:tab w:val="num" w:pos="360"/>
        </w:tabs>
        <w:ind w:left="288" w:hanging="288"/>
      </w:pPr>
      <w:rPr>
        <w:rFonts w:ascii="Symbol" w:hAnsi="Symbol" w:hint="default"/>
        <w:sz w:val="24"/>
      </w:rPr>
    </w:lvl>
    <w:lvl w:ilvl="1" w:tplc="18D27D0E">
      <w:numFmt w:val="bullet"/>
      <w:lvlText w:val=""/>
      <w:lvlJc w:val="left"/>
      <w:pPr>
        <w:tabs>
          <w:tab w:val="num" w:pos="1080"/>
        </w:tabs>
        <w:ind w:left="1080" w:hanging="360"/>
      </w:pPr>
      <w:rPr>
        <w:rFonts w:ascii="Wingdings" w:hAnsi="Wingdings" w:cs="Times New Roman"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C04207"/>
    <w:multiLevelType w:val="hybridMultilevel"/>
    <w:tmpl w:val="AD82E9A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62C00A2"/>
    <w:multiLevelType w:val="hybridMultilevel"/>
    <w:tmpl w:val="F5FED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51373"/>
    <w:multiLevelType w:val="hybridMultilevel"/>
    <w:tmpl w:val="9D124372"/>
    <w:lvl w:ilvl="0" w:tplc="1002605C">
      <w:start w:val="1"/>
      <w:numFmt w:val="bullet"/>
      <w:lvlText w:val=""/>
      <w:lvlJc w:val="left"/>
      <w:pPr>
        <w:tabs>
          <w:tab w:val="num" w:pos="360"/>
        </w:tabs>
        <w:ind w:left="216" w:hanging="216"/>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5740A"/>
    <w:multiLevelType w:val="hybridMultilevel"/>
    <w:tmpl w:val="F410C5E4"/>
    <w:lvl w:ilvl="0" w:tplc="F34A0BAA">
      <w:start w:val="1"/>
      <w:numFmt w:val="bullet"/>
      <w:lvlText w:val=""/>
      <w:lvlJc w:val="left"/>
      <w:pPr>
        <w:tabs>
          <w:tab w:val="num" w:pos="630"/>
        </w:tabs>
        <w:ind w:left="630" w:hanging="360"/>
      </w:pPr>
      <w:rPr>
        <w:rFonts w:ascii="Symbol" w:hAnsi="Symbol" w:hint="default"/>
        <w:color w:val="auto"/>
        <w:sz w:val="24"/>
        <w:szCs w:val="16"/>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5">
    <w:nsid w:val="0D2036AC"/>
    <w:multiLevelType w:val="hybridMultilevel"/>
    <w:tmpl w:val="5FDC1100"/>
    <w:lvl w:ilvl="0" w:tplc="04090003">
      <w:start w:val="1"/>
      <w:numFmt w:val="bullet"/>
      <w:lvlText w:val="o"/>
      <w:lvlJc w:val="left"/>
      <w:pPr>
        <w:tabs>
          <w:tab w:val="num" w:pos="576"/>
        </w:tabs>
        <w:ind w:left="360" w:hanging="144"/>
      </w:pPr>
      <w:rPr>
        <w:rFonts w:ascii="Courier New" w:hAnsi="Courier New" w:cs="Courier New"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6C5BCF"/>
    <w:multiLevelType w:val="hybridMultilevel"/>
    <w:tmpl w:val="C83A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B60DEE"/>
    <w:multiLevelType w:val="hybridMultilevel"/>
    <w:tmpl w:val="433477C8"/>
    <w:lvl w:ilvl="0" w:tplc="F8E283D0">
      <w:start w:val="1"/>
      <w:numFmt w:val="bullet"/>
      <w:lvlText w:val=""/>
      <w:lvlJc w:val="left"/>
      <w:pPr>
        <w:tabs>
          <w:tab w:val="num" w:pos="360"/>
        </w:tabs>
        <w:ind w:left="216" w:hanging="216"/>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5D6B9F"/>
    <w:multiLevelType w:val="hybridMultilevel"/>
    <w:tmpl w:val="1F0EE7B8"/>
    <w:lvl w:ilvl="0" w:tplc="04090003">
      <w:start w:val="1"/>
      <w:numFmt w:val="bullet"/>
      <w:lvlText w:val="o"/>
      <w:lvlJc w:val="left"/>
      <w:pPr>
        <w:tabs>
          <w:tab w:val="num" w:pos="360"/>
        </w:tabs>
        <w:ind w:left="144" w:hanging="144"/>
      </w:pPr>
      <w:rPr>
        <w:rFonts w:ascii="Courier New" w:hAnsi="Courier New" w:cs="Courier New"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3D2272"/>
    <w:multiLevelType w:val="hybridMultilevel"/>
    <w:tmpl w:val="46C8E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BC4326"/>
    <w:multiLevelType w:val="hybridMultilevel"/>
    <w:tmpl w:val="9546064E"/>
    <w:lvl w:ilvl="0" w:tplc="F34A0BAA">
      <w:start w:val="1"/>
      <w:numFmt w:val="bullet"/>
      <w:lvlText w:val=""/>
      <w:lvlJc w:val="left"/>
      <w:pPr>
        <w:tabs>
          <w:tab w:val="num" w:pos="630"/>
        </w:tabs>
        <w:ind w:left="630" w:hanging="360"/>
      </w:pPr>
      <w:rPr>
        <w:rFonts w:ascii="Symbol" w:hAnsi="Symbol" w:hint="default"/>
        <w:color w:val="auto"/>
        <w:sz w:val="24"/>
        <w:szCs w:val="16"/>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1">
    <w:nsid w:val="421F6C5B"/>
    <w:multiLevelType w:val="hybridMultilevel"/>
    <w:tmpl w:val="576C1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E351BA"/>
    <w:multiLevelType w:val="hybridMultilevel"/>
    <w:tmpl w:val="A956EACE"/>
    <w:lvl w:ilvl="0" w:tplc="40045330">
      <w:start w:val="1"/>
      <w:numFmt w:val="bullet"/>
      <w:lvlText w:val=""/>
      <w:lvlJc w:val="left"/>
      <w:pPr>
        <w:tabs>
          <w:tab w:val="num" w:pos="360"/>
        </w:tabs>
        <w:ind w:left="288" w:hanging="288"/>
      </w:pPr>
      <w:rPr>
        <w:rFonts w:ascii="Symbol" w:hAnsi="Symbol" w:hint="default"/>
        <w:sz w:val="24"/>
      </w:rPr>
    </w:lvl>
    <w:lvl w:ilvl="1" w:tplc="429E1A12">
      <w:numFmt w:val="bullet"/>
      <w:lvlText w:val=""/>
      <w:lvlJc w:val="left"/>
      <w:pPr>
        <w:tabs>
          <w:tab w:val="num" w:pos="1080"/>
        </w:tabs>
        <w:ind w:left="1080" w:hanging="360"/>
      </w:pPr>
      <w:rPr>
        <w:rFonts w:ascii="Wingdings" w:hAnsi="Wingdings" w:cs="Times New Roman"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2A6A10"/>
    <w:multiLevelType w:val="hybridMultilevel"/>
    <w:tmpl w:val="A956EACE"/>
    <w:lvl w:ilvl="0" w:tplc="40045330">
      <w:start w:val="1"/>
      <w:numFmt w:val="bullet"/>
      <w:lvlText w:val=""/>
      <w:lvlJc w:val="left"/>
      <w:pPr>
        <w:tabs>
          <w:tab w:val="num" w:pos="360"/>
        </w:tabs>
        <w:ind w:left="288" w:hanging="288"/>
      </w:pPr>
      <w:rPr>
        <w:rFonts w:ascii="Symbol" w:hAnsi="Symbol" w:hint="default"/>
        <w:sz w:val="24"/>
      </w:rPr>
    </w:lvl>
    <w:lvl w:ilvl="1" w:tplc="6A7812E2">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73535DA"/>
    <w:multiLevelType w:val="hybridMultilevel"/>
    <w:tmpl w:val="677097D0"/>
    <w:lvl w:ilvl="0" w:tplc="F34A0BAA">
      <w:start w:val="1"/>
      <w:numFmt w:val="bullet"/>
      <w:lvlText w:val=""/>
      <w:lvlJc w:val="left"/>
      <w:pPr>
        <w:tabs>
          <w:tab w:val="num" w:pos="630"/>
        </w:tabs>
        <w:ind w:left="630" w:hanging="360"/>
      </w:pPr>
      <w:rPr>
        <w:rFonts w:ascii="Symbol" w:hAnsi="Symbol" w:hint="default"/>
        <w:color w:val="auto"/>
        <w:sz w:val="24"/>
        <w:szCs w:val="16"/>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5">
    <w:nsid w:val="6F7E73D1"/>
    <w:multiLevelType w:val="hybridMultilevel"/>
    <w:tmpl w:val="E876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953D8C"/>
    <w:multiLevelType w:val="hybridMultilevel"/>
    <w:tmpl w:val="0B88B608"/>
    <w:lvl w:ilvl="0" w:tplc="E4DED6D2">
      <w:start w:val="1"/>
      <w:numFmt w:val="bullet"/>
      <w:lvlText w:val=""/>
      <w:lvlJc w:val="left"/>
      <w:pPr>
        <w:tabs>
          <w:tab w:val="num" w:pos="360"/>
        </w:tabs>
        <w:ind w:left="216" w:hanging="216"/>
      </w:pPr>
      <w:rPr>
        <w:rFonts w:ascii="Symbol" w:hAnsi="Symbol" w:hint="default"/>
        <w:sz w:val="20"/>
      </w:rPr>
    </w:lvl>
    <w:lvl w:ilvl="1" w:tplc="C11A8852">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0"/>
  </w:num>
  <w:num w:numId="4">
    <w:abstractNumId w:val="16"/>
  </w:num>
  <w:num w:numId="5">
    <w:abstractNumId w:val="1"/>
  </w:num>
  <w:num w:numId="6">
    <w:abstractNumId w:val="2"/>
  </w:num>
  <w:num w:numId="7">
    <w:abstractNumId w:val="14"/>
  </w:num>
  <w:num w:numId="8">
    <w:abstractNumId w:val="10"/>
  </w:num>
  <w:num w:numId="9">
    <w:abstractNumId w:val="4"/>
  </w:num>
  <w:num w:numId="10">
    <w:abstractNumId w:val="7"/>
  </w:num>
  <w:num w:numId="11">
    <w:abstractNumId w:val="5"/>
  </w:num>
  <w:num w:numId="12">
    <w:abstractNumId w:val="3"/>
  </w:num>
  <w:num w:numId="13">
    <w:abstractNumId w:val="8"/>
  </w:num>
  <w:num w:numId="14">
    <w:abstractNumId w:val="15"/>
  </w:num>
  <w:num w:numId="15">
    <w:abstractNumId w:val="6"/>
  </w:num>
  <w:num w:numId="16">
    <w:abstractNumId w:val="11"/>
  </w:num>
  <w:num w:numId="17">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rsids>
    <w:rsidRoot w:val="000860CD"/>
    <w:rsid w:val="00000188"/>
    <w:rsid w:val="0000124A"/>
    <w:rsid w:val="00027461"/>
    <w:rsid w:val="00060B53"/>
    <w:rsid w:val="0008252C"/>
    <w:rsid w:val="000847F5"/>
    <w:rsid w:val="000860CD"/>
    <w:rsid w:val="00092C0F"/>
    <w:rsid w:val="000C52C2"/>
    <w:rsid w:val="000D1CD7"/>
    <w:rsid w:val="000D5199"/>
    <w:rsid w:val="000D5AC0"/>
    <w:rsid w:val="000D64A0"/>
    <w:rsid w:val="00104584"/>
    <w:rsid w:val="00107725"/>
    <w:rsid w:val="00170D2A"/>
    <w:rsid w:val="00170F6A"/>
    <w:rsid w:val="001A104F"/>
    <w:rsid w:val="001B6E9B"/>
    <w:rsid w:val="001C162C"/>
    <w:rsid w:val="001C702F"/>
    <w:rsid w:val="001D7701"/>
    <w:rsid w:val="001E0283"/>
    <w:rsid w:val="001E708C"/>
    <w:rsid w:val="00221F85"/>
    <w:rsid w:val="00242ADD"/>
    <w:rsid w:val="002464E8"/>
    <w:rsid w:val="00273D6D"/>
    <w:rsid w:val="00274C38"/>
    <w:rsid w:val="00275461"/>
    <w:rsid w:val="002914CF"/>
    <w:rsid w:val="002A7477"/>
    <w:rsid w:val="002F4480"/>
    <w:rsid w:val="002F532D"/>
    <w:rsid w:val="002F7115"/>
    <w:rsid w:val="00304597"/>
    <w:rsid w:val="00323444"/>
    <w:rsid w:val="00346915"/>
    <w:rsid w:val="00362C14"/>
    <w:rsid w:val="0036426F"/>
    <w:rsid w:val="00374866"/>
    <w:rsid w:val="00386B82"/>
    <w:rsid w:val="00393A6F"/>
    <w:rsid w:val="003B2A28"/>
    <w:rsid w:val="003B5952"/>
    <w:rsid w:val="003E3A8E"/>
    <w:rsid w:val="003F7261"/>
    <w:rsid w:val="004301F4"/>
    <w:rsid w:val="004529BC"/>
    <w:rsid w:val="004742DC"/>
    <w:rsid w:val="004A0952"/>
    <w:rsid w:val="004A2C32"/>
    <w:rsid w:val="004A6085"/>
    <w:rsid w:val="004F59A2"/>
    <w:rsid w:val="00542341"/>
    <w:rsid w:val="005819EB"/>
    <w:rsid w:val="00582620"/>
    <w:rsid w:val="0059547E"/>
    <w:rsid w:val="005B11C8"/>
    <w:rsid w:val="005B4120"/>
    <w:rsid w:val="005C4557"/>
    <w:rsid w:val="005C4ED7"/>
    <w:rsid w:val="005D415E"/>
    <w:rsid w:val="00643F4B"/>
    <w:rsid w:val="00660E52"/>
    <w:rsid w:val="00682642"/>
    <w:rsid w:val="006928BC"/>
    <w:rsid w:val="006B7BD5"/>
    <w:rsid w:val="006D1F9D"/>
    <w:rsid w:val="0070216F"/>
    <w:rsid w:val="00727B4F"/>
    <w:rsid w:val="00741B08"/>
    <w:rsid w:val="007916D0"/>
    <w:rsid w:val="00791D32"/>
    <w:rsid w:val="007F08B2"/>
    <w:rsid w:val="00816068"/>
    <w:rsid w:val="00854197"/>
    <w:rsid w:val="008566D8"/>
    <w:rsid w:val="00874A35"/>
    <w:rsid w:val="008A21C2"/>
    <w:rsid w:val="008D0E50"/>
    <w:rsid w:val="008E5E7B"/>
    <w:rsid w:val="00905AAF"/>
    <w:rsid w:val="009673A1"/>
    <w:rsid w:val="009D53B1"/>
    <w:rsid w:val="009F381C"/>
    <w:rsid w:val="00AD6365"/>
    <w:rsid w:val="00AF4B76"/>
    <w:rsid w:val="00B060B8"/>
    <w:rsid w:val="00B062EC"/>
    <w:rsid w:val="00B403D0"/>
    <w:rsid w:val="00B51CE0"/>
    <w:rsid w:val="00B54B33"/>
    <w:rsid w:val="00B63603"/>
    <w:rsid w:val="00BD10AE"/>
    <w:rsid w:val="00BD65D1"/>
    <w:rsid w:val="00BE611D"/>
    <w:rsid w:val="00C00F3A"/>
    <w:rsid w:val="00C10A43"/>
    <w:rsid w:val="00C54044"/>
    <w:rsid w:val="00C606C2"/>
    <w:rsid w:val="00C8737D"/>
    <w:rsid w:val="00CA3236"/>
    <w:rsid w:val="00CA6D27"/>
    <w:rsid w:val="00CD17C8"/>
    <w:rsid w:val="00CE49A5"/>
    <w:rsid w:val="00D04E58"/>
    <w:rsid w:val="00D25680"/>
    <w:rsid w:val="00D46385"/>
    <w:rsid w:val="00DA1EA1"/>
    <w:rsid w:val="00DC17D8"/>
    <w:rsid w:val="00DD6641"/>
    <w:rsid w:val="00DE461E"/>
    <w:rsid w:val="00E704C6"/>
    <w:rsid w:val="00E84408"/>
    <w:rsid w:val="00E87278"/>
    <w:rsid w:val="00E93D68"/>
    <w:rsid w:val="00EE1505"/>
    <w:rsid w:val="00EE532D"/>
    <w:rsid w:val="00F341D2"/>
    <w:rsid w:val="00F6567B"/>
    <w:rsid w:val="00FA2DC8"/>
    <w:rsid w:val="00FB54CC"/>
    <w:rsid w:val="00FD270C"/>
    <w:rsid w:val="00FF50EB"/>
    <w:rsid w:val="00FF5B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04F"/>
  </w:style>
  <w:style w:type="paragraph" w:styleId="Heading1">
    <w:name w:val="heading 1"/>
    <w:basedOn w:val="Normal"/>
    <w:next w:val="Normal"/>
    <w:qFormat/>
    <w:rsid w:val="001A104F"/>
    <w:pPr>
      <w:keepNext/>
      <w:tabs>
        <w:tab w:val="left" w:pos="288"/>
        <w:tab w:val="left" w:pos="432"/>
      </w:tabs>
      <w:jc w:val="center"/>
      <w:outlineLvl w:val="0"/>
    </w:pPr>
    <w:rPr>
      <w:b/>
      <w:sz w:val="32"/>
    </w:rPr>
  </w:style>
  <w:style w:type="paragraph" w:styleId="Heading2">
    <w:name w:val="heading 2"/>
    <w:basedOn w:val="Normal"/>
    <w:next w:val="Normal"/>
    <w:link w:val="Heading2Char"/>
    <w:semiHidden/>
    <w:unhideWhenUsed/>
    <w:qFormat/>
    <w:rsid w:val="000D5AC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A104F"/>
    <w:pPr>
      <w:tabs>
        <w:tab w:val="left" w:pos="288"/>
        <w:tab w:val="left" w:pos="432"/>
      </w:tabs>
      <w:jc w:val="both"/>
    </w:pPr>
    <w:rPr>
      <w:b/>
      <w:sz w:val="22"/>
      <w:u w:val="single"/>
    </w:rPr>
  </w:style>
  <w:style w:type="paragraph" w:styleId="BodyTextIndent">
    <w:name w:val="Body Text Indent"/>
    <w:basedOn w:val="Normal"/>
    <w:rsid w:val="001A104F"/>
    <w:pPr>
      <w:jc w:val="both"/>
    </w:pPr>
    <w:rPr>
      <w:sz w:val="22"/>
    </w:rPr>
  </w:style>
  <w:style w:type="paragraph" w:styleId="BodyText3">
    <w:name w:val="Body Text 3"/>
    <w:basedOn w:val="Normal"/>
    <w:rsid w:val="001A104F"/>
    <w:pPr>
      <w:jc w:val="both"/>
    </w:pPr>
    <w:rPr>
      <w:b/>
      <w:sz w:val="22"/>
    </w:rPr>
  </w:style>
  <w:style w:type="paragraph" w:styleId="BodyText2">
    <w:name w:val="Body Text 2"/>
    <w:basedOn w:val="Normal"/>
    <w:rsid w:val="001A104F"/>
    <w:pPr>
      <w:tabs>
        <w:tab w:val="left" w:pos="288"/>
        <w:tab w:val="left" w:pos="576"/>
      </w:tabs>
    </w:pPr>
    <w:rPr>
      <w:sz w:val="22"/>
    </w:rPr>
  </w:style>
  <w:style w:type="paragraph" w:styleId="BlockText">
    <w:name w:val="Block Text"/>
    <w:basedOn w:val="Normal"/>
    <w:rsid w:val="001A104F"/>
    <w:pPr>
      <w:ind w:left="-360" w:right="144"/>
      <w:jc w:val="both"/>
    </w:pPr>
  </w:style>
  <w:style w:type="paragraph" w:styleId="BalloonText">
    <w:name w:val="Balloon Text"/>
    <w:basedOn w:val="Normal"/>
    <w:semiHidden/>
    <w:rsid w:val="00741B08"/>
    <w:rPr>
      <w:rFonts w:ascii="Tahoma" w:hAnsi="Tahoma" w:cs="Tahoma"/>
      <w:sz w:val="16"/>
      <w:szCs w:val="16"/>
    </w:rPr>
  </w:style>
  <w:style w:type="paragraph" w:styleId="Title">
    <w:name w:val="Title"/>
    <w:basedOn w:val="Normal"/>
    <w:qFormat/>
    <w:rsid w:val="00C8737D"/>
    <w:pPr>
      <w:jc w:val="center"/>
    </w:pPr>
    <w:rPr>
      <w:b/>
      <w:sz w:val="24"/>
    </w:rPr>
  </w:style>
  <w:style w:type="character" w:styleId="Emphasis">
    <w:name w:val="Emphasis"/>
    <w:basedOn w:val="DefaultParagraphFont"/>
    <w:qFormat/>
    <w:rsid w:val="003F7261"/>
    <w:rPr>
      <w:rFonts w:ascii="Verdana" w:hAnsi="Verdana" w:hint="default"/>
      <w:b/>
      <w:bCs/>
      <w:i/>
      <w:iCs/>
    </w:rPr>
  </w:style>
  <w:style w:type="paragraph" w:styleId="NormalWeb">
    <w:name w:val="Normal (Web)"/>
    <w:basedOn w:val="Normal"/>
    <w:rsid w:val="003F7261"/>
    <w:pPr>
      <w:spacing w:after="319"/>
    </w:pPr>
    <w:rPr>
      <w:rFonts w:ascii="Verdana" w:hAnsi="Verdana"/>
      <w:sz w:val="24"/>
      <w:szCs w:val="24"/>
    </w:rPr>
  </w:style>
  <w:style w:type="paragraph" w:styleId="PlainText">
    <w:name w:val="Plain Text"/>
    <w:basedOn w:val="Normal"/>
    <w:rsid w:val="003F7261"/>
    <w:pPr>
      <w:spacing w:before="100" w:beforeAutospacing="1" w:after="100" w:afterAutospacing="1"/>
    </w:pPr>
    <w:rPr>
      <w:sz w:val="24"/>
      <w:szCs w:val="24"/>
    </w:rPr>
  </w:style>
  <w:style w:type="character" w:styleId="Hyperlink">
    <w:name w:val="Hyperlink"/>
    <w:basedOn w:val="DefaultParagraphFont"/>
    <w:rsid w:val="005C4557"/>
    <w:rPr>
      <w:color w:val="0000FF"/>
      <w:u w:val="single"/>
    </w:rPr>
  </w:style>
  <w:style w:type="paragraph" w:styleId="ListParagraph">
    <w:name w:val="List Paragraph"/>
    <w:basedOn w:val="Normal"/>
    <w:uiPriority w:val="34"/>
    <w:qFormat/>
    <w:rsid w:val="002F7115"/>
    <w:pPr>
      <w:spacing w:after="200" w:line="276" w:lineRule="auto"/>
      <w:ind w:left="720"/>
      <w:contextualSpacing/>
    </w:pPr>
    <w:rPr>
      <w:szCs w:val="22"/>
    </w:rPr>
  </w:style>
  <w:style w:type="character" w:styleId="Strong">
    <w:name w:val="Strong"/>
    <w:basedOn w:val="DefaultParagraphFont"/>
    <w:uiPriority w:val="22"/>
    <w:qFormat/>
    <w:rsid w:val="005B11C8"/>
    <w:rPr>
      <w:b/>
      <w:bCs/>
    </w:rPr>
  </w:style>
  <w:style w:type="paragraph" w:styleId="Header">
    <w:name w:val="header"/>
    <w:basedOn w:val="Normal"/>
    <w:link w:val="HeaderChar"/>
    <w:uiPriority w:val="99"/>
    <w:rsid w:val="004529BC"/>
    <w:pPr>
      <w:tabs>
        <w:tab w:val="center" w:pos="4680"/>
        <w:tab w:val="right" w:pos="9360"/>
      </w:tabs>
    </w:pPr>
  </w:style>
  <w:style w:type="character" w:customStyle="1" w:styleId="HeaderChar">
    <w:name w:val="Header Char"/>
    <w:basedOn w:val="DefaultParagraphFont"/>
    <w:link w:val="Header"/>
    <w:uiPriority w:val="99"/>
    <w:rsid w:val="004529BC"/>
  </w:style>
  <w:style w:type="paragraph" w:styleId="Footer">
    <w:name w:val="footer"/>
    <w:basedOn w:val="Normal"/>
    <w:link w:val="FooterChar"/>
    <w:rsid w:val="004529BC"/>
    <w:pPr>
      <w:tabs>
        <w:tab w:val="center" w:pos="4680"/>
        <w:tab w:val="right" w:pos="9360"/>
      </w:tabs>
    </w:pPr>
  </w:style>
  <w:style w:type="character" w:customStyle="1" w:styleId="FooterChar">
    <w:name w:val="Footer Char"/>
    <w:basedOn w:val="DefaultParagraphFont"/>
    <w:link w:val="Footer"/>
    <w:rsid w:val="004529BC"/>
  </w:style>
  <w:style w:type="paragraph" w:customStyle="1" w:styleId="BasicParagraph">
    <w:name w:val="[Basic Paragraph]"/>
    <w:basedOn w:val="Normal"/>
    <w:uiPriority w:val="99"/>
    <w:rsid w:val="004529BC"/>
    <w:pPr>
      <w:autoSpaceDE w:val="0"/>
      <w:autoSpaceDN w:val="0"/>
      <w:adjustRightInd w:val="0"/>
      <w:spacing w:line="288" w:lineRule="auto"/>
      <w:textAlignment w:val="center"/>
    </w:pPr>
    <w:rPr>
      <w:rFonts w:ascii="Times Regular" w:hAnsi="Times Regular" w:cs="Times Regular"/>
      <w:color w:val="000000"/>
      <w:sz w:val="24"/>
      <w:szCs w:val="24"/>
    </w:rPr>
  </w:style>
  <w:style w:type="character" w:customStyle="1" w:styleId="Heading2Char">
    <w:name w:val="Heading 2 Char"/>
    <w:basedOn w:val="DefaultParagraphFont"/>
    <w:link w:val="Heading2"/>
    <w:semiHidden/>
    <w:rsid w:val="000D5AC0"/>
    <w:rPr>
      <w:rFonts w:asciiTheme="majorHAnsi" w:eastAsiaTheme="majorEastAsia" w:hAnsiTheme="majorHAnsi" w:cstheme="majorBidi"/>
      <w:b/>
      <w:bCs/>
      <w:color w:val="4F81BD" w:themeColor="accent1"/>
      <w:sz w:val="26"/>
      <w:szCs w:val="26"/>
    </w:rPr>
  </w:style>
  <w:style w:type="paragraph" w:customStyle="1" w:styleId="gdp">
    <w:name w:val="gd_p"/>
    <w:basedOn w:val="Normal"/>
    <w:rsid w:val="000D5AC0"/>
    <w:pPr>
      <w:spacing w:before="100" w:beforeAutospacing="1" w:after="100" w:afterAutospacing="1"/>
    </w:pPr>
    <w:rPr>
      <w:rFonts w:eastAsiaTheme="minorHAnsi"/>
      <w:sz w:val="24"/>
      <w:szCs w:val="24"/>
    </w:rPr>
  </w:style>
  <w:style w:type="paragraph" w:customStyle="1" w:styleId="Default">
    <w:name w:val="Default"/>
    <w:rsid w:val="00F6567B"/>
    <w:pPr>
      <w:autoSpaceDE w:val="0"/>
      <w:autoSpaceDN w:val="0"/>
      <w:adjustRightInd w:val="0"/>
    </w:pPr>
    <w:rPr>
      <w:rFonts w:ascii="Minion Pro" w:hAnsi="Minion Pro" w:cs="Minion Pro"/>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williams@leadingagewi.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sauer@leadingagewi.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718</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1994 Spring Conference</vt:lpstr>
    </vt:vector>
  </TitlesOfParts>
  <Company>Dell Computer Corporation</Company>
  <LinksUpToDate>false</LinksUpToDate>
  <CharactersWithSpaces>4966</CharactersWithSpaces>
  <SharedDoc>false</SharedDoc>
  <HLinks>
    <vt:vector size="18" baseType="variant">
      <vt:variant>
        <vt:i4>5963781</vt:i4>
      </vt:variant>
      <vt:variant>
        <vt:i4>6</vt:i4>
      </vt:variant>
      <vt:variant>
        <vt:i4>0</vt:i4>
      </vt:variant>
      <vt:variant>
        <vt:i4>5</vt:i4>
      </vt:variant>
      <vt:variant>
        <vt:lpwstr>http://www.wahsa.org/recruit.pdf</vt:lpwstr>
      </vt:variant>
      <vt:variant>
        <vt:lpwstr/>
      </vt:variant>
      <vt:variant>
        <vt:i4>1835067</vt:i4>
      </vt:variant>
      <vt:variant>
        <vt:i4>3</vt:i4>
      </vt:variant>
      <vt:variant>
        <vt:i4>0</vt:i4>
      </vt:variant>
      <vt:variant>
        <vt:i4>5</vt:i4>
      </vt:variant>
      <vt:variant>
        <vt:lpwstr>mailto:jmashak@wahsa.org</vt:lpwstr>
      </vt:variant>
      <vt:variant>
        <vt:lpwstr/>
      </vt:variant>
      <vt:variant>
        <vt:i4>1835067</vt:i4>
      </vt:variant>
      <vt:variant>
        <vt:i4>0</vt:i4>
      </vt:variant>
      <vt:variant>
        <vt:i4>0</vt:i4>
      </vt:variant>
      <vt:variant>
        <vt:i4>5</vt:i4>
      </vt:variant>
      <vt:variant>
        <vt:lpwstr>mailto:jmashak@wahsa.org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1994 Spring Conference</dc:title>
  <dc:subject>Sponsorship Opportunities</dc:subject>
  <dc:creator>WAHSA</dc:creator>
  <cp:keywords>Spring Conference, Sponsors Mailing</cp:keywords>
  <cp:lastModifiedBy>jsauer</cp:lastModifiedBy>
  <cp:revision>2</cp:revision>
  <cp:lastPrinted>2011-01-26T19:37:00Z</cp:lastPrinted>
  <dcterms:created xsi:type="dcterms:W3CDTF">2017-03-09T23:31:00Z</dcterms:created>
  <dcterms:modified xsi:type="dcterms:W3CDTF">2017-03-09T23:31:00Z</dcterms:modified>
</cp:coreProperties>
</file>