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6C1" w:rsidRPr="008179AF" w:rsidRDefault="003F16C1" w:rsidP="008179AF">
      <w:pPr>
        <w:rPr>
          <w:b/>
          <w:sz w:val="32"/>
        </w:rPr>
      </w:pPr>
    </w:p>
    <w:p w:rsidR="00326AB8" w:rsidRDefault="00BC3E35" w:rsidP="00A53C05">
      <w:pPr>
        <w:jc w:val="center"/>
        <w:rPr>
          <w:b/>
          <w:bCs/>
          <w:sz w:val="48"/>
          <w:szCs w:val="44"/>
        </w:rPr>
      </w:pPr>
      <w:r w:rsidRPr="00326AB8">
        <w:rPr>
          <w:b/>
          <w:bCs/>
          <w:sz w:val="52"/>
          <w:szCs w:val="44"/>
        </w:rPr>
        <w:t>Wisconsin Nursing Home</w:t>
      </w:r>
    </w:p>
    <w:p w:rsidR="00434D4E" w:rsidRDefault="00BC3E35" w:rsidP="00A53C05">
      <w:pPr>
        <w:jc w:val="center"/>
        <w:rPr>
          <w:b/>
          <w:bCs/>
          <w:sz w:val="48"/>
          <w:szCs w:val="44"/>
        </w:rPr>
      </w:pPr>
      <w:r w:rsidRPr="00BA4D13">
        <w:rPr>
          <w:b/>
          <w:bCs/>
          <w:sz w:val="52"/>
          <w:szCs w:val="44"/>
        </w:rPr>
        <w:t>Clinica</w:t>
      </w:r>
      <w:r w:rsidR="008179AF" w:rsidRPr="00BA4D13">
        <w:rPr>
          <w:b/>
          <w:bCs/>
          <w:sz w:val="52"/>
          <w:szCs w:val="44"/>
        </w:rPr>
        <w:t>l Perfo</w:t>
      </w:r>
      <w:r w:rsidR="00326AB8" w:rsidRPr="00BA4D13">
        <w:rPr>
          <w:b/>
          <w:bCs/>
          <w:sz w:val="52"/>
          <w:szCs w:val="44"/>
        </w:rPr>
        <w:t>rmance Scorecard</w:t>
      </w:r>
    </w:p>
    <w:p w:rsidR="00434D4E" w:rsidRPr="00434D4E" w:rsidRDefault="00434D4E" w:rsidP="00A53C05">
      <w:pPr>
        <w:jc w:val="center"/>
        <w:rPr>
          <w:b/>
          <w:bCs/>
          <w:sz w:val="44"/>
          <w:szCs w:val="40"/>
        </w:rPr>
      </w:pPr>
      <w:r>
        <w:rPr>
          <w:b/>
          <w:bCs/>
          <w:sz w:val="48"/>
          <w:szCs w:val="44"/>
        </w:rPr>
        <w:t>P</w:t>
      </w:r>
      <w:r w:rsidR="00B9515A" w:rsidRPr="00434D4E">
        <w:rPr>
          <w:b/>
          <w:bCs/>
          <w:sz w:val="44"/>
          <w:szCs w:val="40"/>
        </w:rPr>
        <w:t>hase II</w:t>
      </w:r>
      <w:r w:rsidR="00862FB8" w:rsidRPr="00434D4E">
        <w:rPr>
          <w:b/>
          <w:bCs/>
          <w:sz w:val="44"/>
          <w:szCs w:val="40"/>
        </w:rPr>
        <w:t>:   Pilot Test</w:t>
      </w:r>
      <w:r w:rsidRPr="00434D4E">
        <w:rPr>
          <w:b/>
          <w:bCs/>
          <w:sz w:val="44"/>
          <w:szCs w:val="40"/>
        </w:rPr>
        <w:t>ing</w:t>
      </w:r>
      <w:r w:rsidR="009C5C53">
        <w:rPr>
          <w:b/>
          <w:bCs/>
          <w:sz w:val="44"/>
          <w:szCs w:val="40"/>
        </w:rPr>
        <w:t>*</w:t>
      </w:r>
    </w:p>
    <w:p w:rsidR="00434D4E" w:rsidRDefault="00434D4E" w:rsidP="00A53C05">
      <w:pPr>
        <w:jc w:val="center"/>
        <w:rPr>
          <w:b/>
          <w:bCs/>
          <w:sz w:val="40"/>
          <w:szCs w:val="40"/>
        </w:rPr>
      </w:pPr>
    </w:p>
    <w:p w:rsidR="00862FB8" w:rsidRPr="00862FB8" w:rsidRDefault="00862FB8" w:rsidP="00A53C05">
      <w:pPr>
        <w:jc w:val="center"/>
        <w:rPr>
          <w:b/>
          <w:bCs/>
          <w:sz w:val="40"/>
          <w:szCs w:val="40"/>
        </w:rPr>
      </w:pPr>
      <w:r>
        <w:rPr>
          <w:b/>
          <w:bCs/>
          <w:sz w:val="40"/>
          <w:szCs w:val="40"/>
        </w:rPr>
        <w:t xml:space="preserve"> </w:t>
      </w:r>
      <w:r w:rsidR="00434D4E">
        <w:rPr>
          <w:b/>
          <w:bCs/>
          <w:sz w:val="40"/>
          <w:szCs w:val="40"/>
        </w:rPr>
        <w:t xml:space="preserve">Recruiting </w:t>
      </w:r>
      <w:r w:rsidRPr="00434D4E">
        <w:rPr>
          <w:b/>
          <w:bCs/>
          <w:sz w:val="44"/>
          <w:szCs w:val="40"/>
        </w:rPr>
        <w:t>Information and Materials</w:t>
      </w:r>
    </w:p>
    <w:p w:rsidR="00434D4E" w:rsidRDefault="00434D4E" w:rsidP="008179AF">
      <w:pPr>
        <w:jc w:val="center"/>
        <w:rPr>
          <w:b/>
          <w:bCs/>
          <w:sz w:val="40"/>
          <w:szCs w:val="40"/>
        </w:rPr>
      </w:pPr>
    </w:p>
    <w:p w:rsidR="00FA2BD7" w:rsidRPr="00862FB8" w:rsidRDefault="00FA2BD7" w:rsidP="008179AF">
      <w:pPr>
        <w:jc w:val="center"/>
        <w:rPr>
          <w:b/>
          <w:bCs/>
          <w:sz w:val="40"/>
          <w:szCs w:val="40"/>
        </w:rPr>
      </w:pPr>
    </w:p>
    <w:p w:rsidR="00862FB8" w:rsidRDefault="00862FB8" w:rsidP="008179AF">
      <w:pPr>
        <w:jc w:val="center"/>
        <w:rPr>
          <w:b/>
          <w:bCs/>
          <w:sz w:val="28"/>
        </w:rPr>
      </w:pPr>
    </w:p>
    <w:p w:rsidR="00862FB8" w:rsidRDefault="00C60BE2" w:rsidP="008179AF">
      <w:pPr>
        <w:jc w:val="center"/>
        <w:rPr>
          <w:b/>
          <w:bCs/>
          <w:sz w:val="28"/>
        </w:rPr>
      </w:pPr>
      <w:r w:rsidRPr="00C60BE2">
        <w:rPr>
          <w:b/>
          <w:bCs/>
          <w:noProof/>
          <w:sz w:val="28"/>
        </w:rPr>
        <w:drawing>
          <wp:anchor distT="0" distB="0" distL="114300" distR="114300" simplePos="0" relativeHeight="251661312" behindDoc="0" locked="0" layoutInCell="1" allowOverlap="1">
            <wp:simplePos x="0" y="0"/>
            <wp:positionH relativeFrom="column">
              <wp:posOffset>2505075</wp:posOffset>
            </wp:positionH>
            <wp:positionV relativeFrom="paragraph">
              <wp:posOffset>711200</wp:posOffset>
            </wp:positionV>
            <wp:extent cx="1085850" cy="12357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SLogowithName, 300dpi.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5850" cy="1235710"/>
                    </a:xfrm>
                    <a:prstGeom prst="rect">
                      <a:avLst/>
                    </a:prstGeom>
                  </pic:spPr>
                </pic:pic>
              </a:graphicData>
            </a:graphic>
          </wp:anchor>
        </w:drawing>
      </w:r>
      <w:r w:rsidRPr="00C60BE2">
        <w:rPr>
          <w:b/>
          <w:bCs/>
          <w:noProof/>
          <w:sz w:val="28"/>
        </w:rPr>
        <w:drawing>
          <wp:anchor distT="0" distB="0" distL="114300" distR="114300" simplePos="0" relativeHeight="251662336" behindDoc="0" locked="0" layoutInCell="1" allowOverlap="1">
            <wp:simplePos x="0" y="0"/>
            <wp:positionH relativeFrom="column">
              <wp:posOffset>4124325</wp:posOffset>
            </wp:positionH>
            <wp:positionV relativeFrom="paragraph">
              <wp:posOffset>-258445</wp:posOffset>
            </wp:positionV>
            <wp:extent cx="2075815" cy="722630"/>
            <wp:effectExtent l="0" t="0" r="63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ingAge WI, 300dpi.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75815" cy="722630"/>
                    </a:xfrm>
                    <a:prstGeom prst="rect">
                      <a:avLst/>
                    </a:prstGeom>
                  </pic:spPr>
                </pic:pic>
              </a:graphicData>
            </a:graphic>
          </wp:anchor>
        </w:drawing>
      </w:r>
      <w:r w:rsidRPr="00C60BE2">
        <w:rPr>
          <w:b/>
          <w:bCs/>
          <w:noProof/>
          <w:sz w:val="28"/>
        </w:rPr>
        <w:drawing>
          <wp:anchor distT="0" distB="0" distL="114300" distR="114300" simplePos="0" relativeHeight="251663360" behindDoc="0" locked="0" layoutInCell="1" allowOverlap="1">
            <wp:simplePos x="0" y="0"/>
            <wp:positionH relativeFrom="column">
              <wp:posOffset>-85725</wp:posOffset>
            </wp:positionH>
            <wp:positionV relativeFrom="paragraph">
              <wp:posOffset>2416175</wp:posOffset>
            </wp:positionV>
            <wp:extent cx="2514600" cy="516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CA_WICAL Logo, 300dpi.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14600" cy="516890"/>
                    </a:xfrm>
                    <a:prstGeom prst="rect">
                      <a:avLst/>
                    </a:prstGeom>
                  </pic:spPr>
                </pic:pic>
              </a:graphicData>
            </a:graphic>
          </wp:anchor>
        </w:drawing>
      </w:r>
      <w:r w:rsidRPr="00C60BE2">
        <w:rPr>
          <w:b/>
          <w:bCs/>
          <w:noProof/>
          <w:sz w:val="28"/>
        </w:rPr>
        <w:drawing>
          <wp:anchor distT="0" distB="0" distL="114300" distR="114300" simplePos="0" relativeHeight="251664384" behindDoc="0" locked="0" layoutInCell="1" allowOverlap="1">
            <wp:simplePos x="0" y="0"/>
            <wp:positionH relativeFrom="column">
              <wp:posOffset>47625</wp:posOffset>
            </wp:positionH>
            <wp:positionV relativeFrom="paragraph">
              <wp:posOffset>-77470</wp:posOffset>
            </wp:positionV>
            <wp:extent cx="2011680" cy="6096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SRA_TM.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11680" cy="609600"/>
                    </a:xfrm>
                    <a:prstGeom prst="rect">
                      <a:avLst/>
                    </a:prstGeom>
                  </pic:spPr>
                </pic:pic>
              </a:graphicData>
            </a:graphic>
          </wp:anchor>
        </w:drawing>
      </w:r>
      <w:r w:rsidRPr="00C60BE2">
        <w:rPr>
          <w:b/>
          <w:bCs/>
          <w:noProof/>
          <w:sz w:val="28"/>
        </w:rPr>
        <w:drawing>
          <wp:anchor distT="0" distB="0" distL="114300" distR="114300" simplePos="0" relativeHeight="251665408" behindDoc="0" locked="0" layoutInCell="1" allowOverlap="1">
            <wp:simplePos x="0" y="0"/>
            <wp:positionH relativeFrom="column">
              <wp:posOffset>4429125</wp:posOffset>
            </wp:positionH>
            <wp:positionV relativeFrom="paragraph">
              <wp:posOffset>2092325</wp:posOffset>
            </wp:positionV>
            <wp:extent cx="1692275" cy="9334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rc 2011, 300dpi, rgb.pn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92275" cy="933450"/>
                    </a:xfrm>
                    <a:prstGeom prst="rect">
                      <a:avLst/>
                    </a:prstGeom>
                  </pic:spPr>
                </pic:pic>
              </a:graphicData>
            </a:graphic>
          </wp:anchor>
        </w:drawing>
      </w:r>
    </w:p>
    <w:p w:rsidR="00862FB8" w:rsidRDefault="00862FB8" w:rsidP="008179AF">
      <w:pPr>
        <w:jc w:val="center"/>
        <w:rPr>
          <w:b/>
          <w:bCs/>
          <w:sz w:val="28"/>
        </w:rPr>
      </w:pPr>
    </w:p>
    <w:p w:rsidR="00AA609D" w:rsidRDefault="00AA609D" w:rsidP="008179AF">
      <w:pPr>
        <w:rPr>
          <w:b/>
          <w:bCs/>
          <w:sz w:val="28"/>
        </w:rPr>
      </w:pPr>
    </w:p>
    <w:p w:rsidR="00A53C05" w:rsidRDefault="00A53C05" w:rsidP="008179AF">
      <w:pPr>
        <w:rPr>
          <w:b/>
          <w:sz w:val="28"/>
          <w:szCs w:val="28"/>
          <w:u w:val="single"/>
        </w:rPr>
      </w:pPr>
    </w:p>
    <w:p w:rsidR="00A53C05" w:rsidRDefault="00A53C05" w:rsidP="008179AF">
      <w:pPr>
        <w:rPr>
          <w:b/>
          <w:sz w:val="28"/>
          <w:szCs w:val="28"/>
          <w:u w:val="single"/>
        </w:rPr>
      </w:pPr>
    </w:p>
    <w:p w:rsidR="00A53C05" w:rsidRDefault="00A53C05" w:rsidP="008179AF">
      <w:pPr>
        <w:rPr>
          <w:b/>
          <w:sz w:val="28"/>
          <w:szCs w:val="28"/>
          <w:u w:val="single"/>
        </w:rPr>
      </w:pPr>
    </w:p>
    <w:p w:rsidR="00A53C05" w:rsidRDefault="00A53C05" w:rsidP="008179AF">
      <w:pPr>
        <w:rPr>
          <w:b/>
          <w:sz w:val="28"/>
          <w:szCs w:val="28"/>
          <w:u w:val="single"/>
        </w:rPr>
      </w:pPr>
    </w:p>
    <w:p w:rsidR="00A53C05" w:rsidRDefault="00A53C05" w:rsidP="008179AF">
      <w:pPr>
        <w:rPr>
          <w:b/>
          <w:sz w:val="28"/>
          <w:szCs w:val="28"/>
          <w:u w:val="single"/>
        </w:rPr>
      </w:pPr>
    </w:p>
    <w:p w:rsidR="009C5C53" w:rsidRDefault="009C5C53">
      <w:pPr>
        <w:rPr>
          <w:b/>
          <w:sz w:val="28"/>
          <w:szCs w:val="24"/>
          <w:u w:val="single"/>
        </w:rPr>
      </w:pPr>
    </w:p>
    <w:p w:rsidR="00FA2BD7" w:rsidRDefault="00FA2BD7">
      <w:pPr>
        <w:rPr>
          <w:b/>
          <w:sz w:val="28"/>
          <w:u w:val="single"/>
        </w:rPr>
      </w:pPr>
      <w:r>
        <w:rPr>
          <w:b/>
          <w:sz w:val="28"/>
          <w:u w:val="single"/>
        </w:rPr>
        <w:br w:type="page"/>
      </w:r>
    </w:p>
    <w:p w:rsidR="00AA1C8E" w:rsidRPr="00AA1C8E" w:rsidRDefault="00326AB8" w:rsidP="00AA1C8E">
      <w:pPr>
        <w:rPr>
          <w:b/>
          <w:sz w:val="28"/>
          <w:u w:val="single"/>
        </w:rPr>
      </w:pPr>
      <w:r>
        <w:rPr>
          <w:b/>
          <w:sz w:val="28"/>
          <w:u w:val="single"/>
        </w:rPr>
        <w:lastRenderedPageBreak/>
        <w:t>You</w:t>
      </w:r>
      <w:r w:rsidR="00AA1C8E" w:rsidRPr="00AA1C8E">
        <w:rPr>
          <w:b/>
          <w:sz w:val="28"/>
          <w:u w:val="single"/>
        </w:rPr>
        <w:t xml:space="preserve"> </w:t>
      </w:r>
      <w:proofErr w:type="gramStart"/>
      <w:r w:rsidR="00AA1C8E" w:rsidRPr="00AA1C8E">
        <w:rPr>
          <w:b/>
          <w:sz w:val="28"/>
          <w:u w:val="single"/>
        </w:rPr>
        <w:t>Should</w:t>
      </w:r>
      <w:proofErr w:type="gramEnd"/>
      <w:r w:rsidR="00AA1C8E" w:rsidRPr="00AA1C8E">
        <w:rPr>
          <w:b/>
          <w:sz w:val="28"/>
          <w:u w:val="single"/>
        </w:rPr>
        <w:t xml:space="preserve"> be Interested</w:t>
      </w:r>
      <w:r w:rsidR="00AA1C8E">
        <w:rPr>
          <w:b/>
          <w:sz w:val="28"/>
          <w:u w:val="single"/>
        </w:rPr>
        <w:t xml:space="preserve"> If:</w:t>
      </w:r>
    </w:p>
    <w:p w:rsidR="00326AB8" w:rsidRDefault="00326AB8" w:rsidP="00B235EC">
      <w:pPr>
        <w:pStyle w:val="ListParagraph"/>
        <w:numPr>
          <w:ilvl w:val="0"/>
          <w:numId w:val="33"/>
        </w:numPr>
      </w:pPr>
      <w:r>
        <w:t>You use the Wisconsin Clinical Resource Center</w:t>
      </w:r>
      <w:r w:rsidR="005668DC">
        <w:t xml:space="preserve"> (</w:t>
      </w:r>
      <w:hyperlink r:id="rId13" w:history="1">
        <w:r w:rsidR="005668DC" w:rsidRPr="00B324A4">
          <w:rPr>
            <w:rStyle w:val="Hyperlink"/>
          </w:rPr>
          <w:t>https://wcrc.chsra.wisc.edu/</w:t>
        </w:r>
      </w:hyperlink>
      <w:r w:rsidRPr="00326AB8">
        <w:t>)</w:t>
      </w:r>
      <w:r w:rsidR="005668DC">
        <w:t>,</w:t>
      </w:r>
    </w:p>
    <w:p w:rsidR="00B235EC" w:rsidRDefault="00AA1C8E" w:rsidP="00B235EC">
      <w:pPr>
        <w:pStyle w:val="ListParagraph"/>
        <w:numPr>
          <w:ilvl w:val="0"/>
          <w:numId w:val="33"/>
        </w:numPr>
      </w:pPr>
      <w:r>
        <w:t>Y</w:t>
      </w:r>
      <w:r w:rsidR="00B235EC">
        <w:t xml:space="preserve">ou </w:t>
      </w:r>
      <w:r>
        <w:t xml:space="preserve">would like additional </w:t>
      </w:r>
      <w:r w:rsidR="00B235EC">
        <w:t>resources to comply with</w:t>
      </w:r>
      <w:r w:rsidR="00CD2E1C">
        <w:t xml:space="preserve"> CMS’s </w:t>
      </w:r>
      <w:r w:rsidR="00CD2E1C" w:rsidRPr="0014221F">
        <w:rPr>
          <w:szCs w:val="24"/>
        </w:rPr>
        <w:t>Quality Assurance &amp; Performance Improvement</w:t>
      </w:r>
      <w:r w:rsidR="00B235EC" w:rsidRPr="00B235EC">
        <w:t xml:space="preserve"> </w:t>
      </w:r>
      <w:r w:rsidR="00CD2E1C">
        <w:t>(</w:t>
      </w:r>
      <w:r w:rsidR="00B235EC" w:rsidRPr="00B235EC">
        <w:t>QAPI</w:t>
      </w:r>
      <w:r w:rsidR="00CD2E1C">
        <w:t>) program</w:t>
      </w:r>
      <w:r w:rsidR="005668DC">
        <w:t>,</w:t>
      </w:r>
    </w:p>
    <w:p w:rsidR="00B235EC" w:rsidRDefault="00AA1C8E" w:rsidP="00B235EC">
      <w:pPr>
        <w:pStyle w:val="ListParagraph"/>
        <w:numPr>
          <w:ilvl w:val="0"/>
          <w:numId w:val="33"/>
        </w:numPr>
      </w:pPr>
      <w:r>
        <w:t>Y</w:t>
      </w:r>
      <w:r w:rsidR="00B235EC">
        <w:t xml:space="preserve">ou </w:t>
      </w:r>
      <w:r>
        <w:t>would like to know w</w:t>
      </w:r>
      <w:r w:rsidR="00B235EC">
        <w:t>here your outcomes  stand among those of your peers</w:t>
      </w:r>
      <w:r w:rsidR="005668DC">
        <w:t>,</w:t>
      </w:r>
    </w:p>
    <w:p w:rsidR="00B235EC" w:rsidRDefault="00AA1C8E" w:rsidP="00B235EC">
      <w:pPr>
        <w:pStyle w:val="ListParagraph"/>
        <w:numPr>
          <w:ilvl w:val="0"/>
          <w:numId w:val="33"/>
        </w:numPr>
      </w:pPr>
      <w:r>
        <w:t>You would like to know</w:t>
      </w:r>
      <w:r w:rsidR="00B235EC">
        <w:t xml:space="preserve"> if your standing </w:t>
      </w:r>
      <w:r>
        <w:t>is changing over time</w:t>
      </w:r>
      <w:r w:rsidR="005668DC">
        <w:t>,</w:t>
      </w:r>
    </w:p>
    <w:p w:rsidR="00AA1C8E" w:rsidRDefault="00AA1C8E" w:rsidP="00B235EC">
      <w:pPr>
        <w:pStyle w:val="ListParagraph"/>
        <w:numPr>
          <w:ilvl w:val="0"/>
          <w:numId w:val="33"/>
        </w:numPr>
      </w:pPr>
      <w:r>
        <w:t>You would like to</w:t>
      </w:r>
      <w:r w:rsidR="00B235EC">
        <w:t xml:space="preserve"> have access to clinical resources </w:t>
      </w:r>
      <w:r>
        <w:t>to help you improve your outcomes</w:t>
      </w:r>
      <w:r w:rsidR="005668DC">
        <w:t>, and,</w:t>
      </w:r>
    </w:p>
    <w:p w:rsidR="00B235EC" w:rsidRDefault="00AA1C8E" w:rsidP="00B235EC">
      <w:pPr>
        <w:pStyle w:val="ListParagraph"/>
        <w:numPr>
          <w:ilvl w:val="0"/>
          <w:numId w:val="33"/>
        </w:numPr>
      </w:pPr>
      <w:r>
        <w:t>You would</w:t>
      </w:r>
      <w:r w:rsidR="00B235EC">
        <w:t xml:space="preserve"> like to play an active role in testing a new clinical performance reporting and </w:t>
      </w:r>
      <w:r>
        <w:t xml:space="preserve">quality </w:t>
      </w:r>
      <w:r w:rsidR="00B235EC">
        <w:t>improvement system designed to address these</w:t>
      </w:r>
      <w:r>
        <w:t xml:space="preserve"> issues</w:t>
      </w:r>
      <w:r w:rsidR="005668DC">
        <w:t>.</w:t>
      </w:r>
    </w:p>
    <w:p w:rsidR="001F11DE" w:rsidRPr="001F11DE" w:rsidRDefault="001F11DE" w:rsidP="00532255">
      <w:pPr>
        <w:rPr>
          <w:b/>
          <w:sz w:val="24"/>
          <w:szCs w:val="24"/>
          <w:u w:val="single"/>
        </w:rPr>
      </w:pPr>
      <w:r w:rsidRPr="001F11DE">
        <w:rPr>
          <w:b/>
          <w:sz w:val="28"/>
          <w:szCs w:val="24"/>
          <w:u w:val="single"/>
        </w:rPr>
        <w:t>Introduction:</w:t>
      </w:r>
    </w:p>
    <w:p w:rsidR="00532255" w:rsidRPr="0014221F" w:rsidRDefault="00532255" w:rsidP="00BB2EBB">
      <w:pPr>
        <w:spacing w:line="240" w:lineRule="auto"/>
        <w:rPr>
          <w:szCs w:val="24"/>
        </w:rPr>
      </w:pPr>
      <w:r w:rsidRPr="0014221F">
        <w:rPr>
          <w:szCs w:val="24"/>
        </w:rPr>
        <w:t xml:space="preserve">Wisconsin needs high quality nursing homes to meet the needs of its most vulnerable citizens.  In order to achieve high quality nursing home care and to continuously improve it, the </w:t>
      </w:r>
      <w:r w:rsidR="006E3768">
        <w:rPr>
          <w:szCs w:val="24"/>
        </w:rPr>
        <w:t xml:space="preserve">Wisconsin </w:t>
      </w:r>
      <w:r w:rsidRPr="0014221F">
        <w:rPr>
          <w:szCs w:val="24"/>
        </w:rPr>
        <w:t xml:space="preserve">Department </w:t>
      </w:r>
      <w:r w:rsidR="00297C60" w:rsidRPr="0014221F">
        <w:rPr>
          <w:szCs w:val="24"/>
        </w:rPr>
        <w:t>of Health Services</w:t>
      </w:r>
      <w:r w:rsidR="006E3768">
        <w:rPr>
          <w:szCs w:val="24"/>
        </w:rPr>
        <w:t xml:space="preserve"> (WI DHS)</w:t>
      </w:r>
      <w:r w:rsidR="00297C60" w:rsidRPr="0014221F">
        <w:rPr>
          <w:szCs w:val="24"/>
        </w:rPr>
        <w:t xml:space="preserve"> </w:t>
      </w:r>
      <w:r w:rsidRPr="0014221F">
        <w:rPr>
          <w:szCs w:val="24"/>
        </w:rPr>
        <w:t xml:space="preserve">must first define quality and determine how to measure it.  In </w:t>
      </w:r>
      <w:r w:rsidR="00B9515A" w:rsidRPr="0014221F">
        <w:rPr>
          <w:szCs w:val="24"/>
        </w:rPr>
        <w:t>Phase I</w:t>
      </w:r>
      <w:r w:rsidRPr="0014221F">
        <w:rPr>
          <w:szCs w:val="24"/>
        </w:rPr>
        <w:t xml:space="preserve"> of this initiative, </w:t>
      </w:r>
      <w:r w:rsidR="006E3768">
        <w:rPr>
          <w:szCs w:val="24"/>
        </w:rPr>
        <w:t xml:space="preserve">WI </w:t>
      </w:r>
      <w:r w:rsidRPr="0014221F">
        <w:rPr>
          <w:szCs w:val="24"/>
        </w:rPr>
        <w:t xml:space="preserve">DHS engaged the University </w:t>
      </w:r>
      <w:proofErr w:type="gramStart"/>
      <w:r w:rsidRPr="0014221F">
        <w:rPr>
          <w:szCs w:val="24"/>
        </w:rPr>
        <w:t>of</w:t>
      </w:r>
      <w:proofErr w:type="gramEnd"/>
      <w:r w:rsidRPr="0014221F">
        <w:rPr>
          <w:szCs w:val="24"/>
        </w:rPr>
        <w:t xml:space="preserve"> Wisconsin Center for Health Systems Research and Analysis (CHSRA), with input from </w:t>
      </w:r>
      <w:r w:rsidR="00B9515A" w:rsidRPr="0014221F">
        <w:rPr>
          <w:szCs w:val="24"/>
        </w:rPr>
        <w:t>the nursing home associations and other long term care stakeholders,</w:t>
      </w:r>
      <w:r w:rsidRPr="0014221F">
        <w:rPr>
          <w:szCs w:val="24"/>
        </w:rPr>
        <w:t xml:space="preserve"> to produce a nursing home qualit</w:t>
      </w:r>
      <w:r w:rsidR="00BA4D13">
        <w:rPr>
          <w:szCs w:val="24"/>
        </w:rPr>
        <w:t>y performance measurement scorecard</w:t>
      </w:r>
      <w:r w:rsidRPr="0014221F">
        <w:rPr>
          <w:szCs w:val="24"/>
        </w:rPr>
        <w:t xml:space="preserve"> tested for credibility and ready for </w:t>
      </w:r>
      <w:r w:rsidR="00B9515A" w:rsidRPr="0014221F">
        <w:rPr>
          <w:szCs w:val="24"/>
        </w:rPr>
        <w:t>statewide implementation.  Phase II</w:t>
      </w:r>
      <w:r w:rsidRPr="0014221F">
        <w:rPr>
          <w:szCs w:val="24"/>
        </w:rPr>
        <w:t xml:space="preserve"> will recruit several W</w:t>
      </w:r>
      <w:r w:rsidR="00297C60" w:rsidRPr="0014221F">
        <w:rPr>
          <w:szCs w:val="24"/>
        </w:rPr>
        <w:t>isconsin</w:t>
      </w:r>
      <w:r w:rsidRPr="0014221F">
        <w:rPr>
          <w:szCs w:val="24"/>
        </w:rPr>
        <w:t xml:space="preserve"> nursing homes to</w:t>
      </w:r>
      <w:r w:rsidR="00BA4D13">
        <w:rPr>
          <w:szCs w:val="24"/>
        </w:rPr>
        <w:t xml:space="preserve"> pilot test the scorecard</w:t>
      </w:r>
      <w:r w:rsidRPr="0014221F">
        <w:rPr>
          <w:szCs w:val="24"/>
        </w:rPr>
        <w:t xml:space="preserve">, selecting which measures are most useful and identifying appropriate </w:t>
      </w:r>
      <w:r w:rsidR="005668DC">
        <w:rPr>
          <w:szCs w:val="24"/>
        </w:rPr>
        <w:t xml:space="preserve">WCRC </w:t>
      </w:r>
      <w:r w:rsidRPr="0014221F">
        <w:rPr>
          <w:szCs w:val="24"/>
        </w:rPr>
        <w:t>resources and protocols to employ to improve or maintain a high lev</w:t>
      </w:r>
      <w:r w:rsidR="00B9515A" w:rsidRPr="0014221F">
        <w:rPr>
          <w:szCs w:val="24"/>
        </w:rPr>
        <w:t>el of measured performance.  A</w:t>
      </w:r>
      <w:r w:rsidRPr="0014221F">
        <w:rPr>
          <w:szCs w:val="24"/>
        </w:rPr>
        <w:t xml:space="preserve"> final report will recommend next steps to </w:t>
      </w:r>
      <w:r w:rsidR="00BA4D13">
        <w:rPr>
          <w:szCs w:val="24"/>
        </w:rPr>
        <w:t>make the scorecard</w:t>
      </w:r>
      <w:r w:rsidR="00B9515A" w:rsidRPr="0014221F">
        <w:rPr>
          <w:szCs w:val="24"/>
        </w:rPr>
        <w:t xml:space="preserve"> available throughout Wisconsin</w:t>
      </w:r>
      <w:r w:rsidR="006E3768">
        <w:rPr>
          <w:szCs w:val="24"/>
        </w:rPr>
        <w:t xml:space="preserve"> (Phase III)</w:t>
      </w:r>
      <w:r w:rsidR="00B9515A" w:rsidRPr="0014221F">
        <w:rPr>
          <w:szCs w:val="24"/>
        </w:rPr>
        <w:t>.</w:t>
      </w:r>
      <w:r w:rsidRPr="0014221F">
        <w:rPr>
          <w:szCs w:val="24"/>
        </w:rPr>
        <w:t>  As with the prior phase, the</w:t>
      </w:r>
      <w:r w:rsidR="00B9515A" w:rsidRPr="0014221F">
        <w:rPr>
          <w:szCs w:val="24"/>
        </w:rPr>
        <w:t xml:space="preserve"> ultimate outcome of Phase II</w:t>
      </w:r>
      <w:r w:rsidRPr="0014221F">
        <w:rPr>
          <w:szCs w:val="24"/>
        </w:rPr>
        <w:t xml:space="preserve"> is to improve clinical outcomes for W</w:t>
      </w:r>
      <w:r w:rsidR="00297C60" w:rsidRPr="0014221F">
        <w:rPr>
          <w:szCs w:val="24"/>
        </w:rPr>
        <w:t>isconsin</w:t>
      </w:r>
      <w:r w:rsidRPr="0014221F">
        <w:rPr>
          <w:szCs w:val="24"/>
        </w:rPr>
        <w:t xml:space="preserve"> nursing home residents, which will also improve their quality of life. </w:t>
      </w:r>
    </w:p>
    <w:p w:rsidR="001F11DE" w:rsidRDefault="001F11DE" w:rsidP="00BB2EBB">
      <w:pPr>
        <w:spacing w:line="240" w:lineRule="auto"/>
        <w:rPr>
          <w:szCs w:val="24"/>
        </w:rPr>
      </w:pPr>
      <w:r w:rsidRPr="0014221F">
        <w:rPr>
          <w:szCs w:val="24"/>
        </w:rPr>
        <w:t xml:space="preserve">Appendix A provides an </w:t>
      </w:r>
      <w:r w:rsidR="00BA4D13">
        <w:rPr>
          <w:szCs w:val="24"/>
        </w:rPr>
        <w:t>overview of the scorecard</w:t>
      </w:r>
      <w:r w:rsidRPr="0014221F">
        <w:rPr>
          <w:szCs w:val="24"/>
        </w:rPr>
        <w:t xml:space="preserve"> developed in Phase I of this project.</w:t>
      </w:r>
    </w:p>
    <w:p w:rsidR="00532255" w:rsidRDefault="00532255" w:rsidP="00532255">
      <w:pPr>
        <w:rPr>
          <w:sz w:val="28"/>
          <w:szCs w:val="28"/>
        </w:rPr>
      </w:pPr>
      <w:r>
        <w:rPr>
          <w:b/>
          <w:bCs/>
          <w:sz w:val="28"/>
          <w:szCs w:val="28"/>
          <w:u w:val="single"/>
        </w:rPr>
        <w:t>Specific Goals for Phase II:</w:t>
      </w:r>
    </w:p>
    <w:p w:rsidR="00532255" w:rsidRPr="0014221F" w:rsidRDefault="001F11DE" w:rsidP="00532255">
      <w:pPr>
        <w:rPr>
          <w:szCs w:val="24"/>
        </w:rPr>
      </w:pPr>
      <w:r w:rsidRPr="0014221F">
        <w:rPr>
          <w:szCs w:val="24"/>
        </w:rPr>
        <w:t>Phase II will</w:t>
      </w:r>
      <w:r w:rsidR="00532255" w:rsidRPr="0014221F">
        <w:rPr>
          <w:szCs w:val="24"/>
        </w:rPr>
        <w:t xml:space="preserve"> pilot</w:t>
      </w:r>
      <w:r w:rsidRPr="0014221F">
        <w:rPr>
          <w:szCs w:val="24"/>
        </w:rPr>
        <w:t xml:space="preserve"> test</w:t>
      </w:r>
      <w:r w:rsidR="00BA4D13">
        <w:rPr>
          <w:szCs w:val="24"/>
        </w:rPr>
        <w:t xml:space="preserve"> the Phase I scorecard</w:t>
      </w:r>
      <w:r w:rsidR="00532255" w:rsidRPr="0014221F">
        <w:rPr>
          <w:szCs w:val="24"/>
        </w:rPr>
        <w:t xml:space="preserve"> with 20 to 30 nursing homes over one year.  This project will be coordina</w:t>
      </w:r>
      <w:r w:rsidRPr="0014221F">
        <w:rPr>
          <w:szCs w:val="24"/>
        </w:rPr>
        <w:t>ted with efforts by the DHS</w:t>
      </w:r>
      <w:r w:rsidR="00532255" w:rsidRPr="0014221F">
        <w:rPr>
          <w:szCs w:val="24"/>
        </w:rPr>
        <w:t xml:space="preserve"> staff and will solicit the support and participation of the two large provider associations, LeadingAge Wisconsin and the Wisconsin Health Care Association</w:t>
      </w:r>
      <w:r w:rsidR="00297C60" w:rsidRPr="0014221F">
        <w:rPr>
          <w:szCs w:val="24"/>
        </w:rPr>
        <w:t xml:space="preserve"> (WHCA)</w:t>
      </w:r>
      <w:r w:rsidR="00532255" w:rsidRPr="0014221F">
        <w:rPr>
          <w:szCs w:val="24"/>
        </w:rPr>
        <w:t>.  The key objectives include:</w:t>
      </w:r>
    </w:p>
    <w:p w:rsidR="007E21BD" w:rsidRPr="0048179A" w:rsidRDefault="00532255" w:rsidP="0048179A">
      <w:pPr>
        <w:pStyle w:val="ListParagraph"/>
        <w:numPr>
          <w:ilvl w:val="0"/>
          <w:numId w:val="7"/>
        </w:numPr>
        <w:spacing w:after="0" w:line="240" w:lineRule="auto"/>
        <w:contextualSpacing w:val="0"/>
        <w:rPr>
          <w:szCs w:val="24"/>
        </w:rPr>
      </w:pPr>
      <w:r w:rsidRPr="0014221F">
        <w:rPr>
          <w:szCs w:val="24"/>
        </w:rPr>
        <w:t xml:space="preserve">Assess the usefulness of the QIQM </w:t>
      </w:r>
      <w:r w:rsidR="00BA4D13">
        <w:rPr>
          <w:szCs w:val="24"/>
        </w:rPr>
        <w:t>scorecard</w:t>
      </w:r>
      <w:r w:rsidRPr="0014221F">
        <w:rPr>
          <w:szCs w:val="24"/>
        </w:rPr>
        <w:t xml:space="preserve"> as a tool for nursing home staff to identify areas for quality improvement, especially within the context of current or future quality improvement initiatives sponsored by the provider associations or other stakeholders, such as </w:t>
      </w:r>
      <w:r w:rsidR="00CD2E1C">
        <w:rPr>
          <w:szCs w:val="24"/>
        </w:rPr>
        <w:t>QAPI</w:t>
      </w:r>
      <w:r w:rsidRPr="0014221F">
        <w:rPr>
          <w:szCs w:val="24"/>
        </w:rPr>
        <w:t>.</w:t>
      </w:r>
    </w:p>
    <w:p w:rsidR="007E21BD" w:rsidRPr="0048179A" w:rsidRDefault="00532255" w:rsidP="0048179A">
      <w:pPr>
        <w:pStyle w:val="ListParagraph"/>
        <w:numPr>
          <w:ilvl w:val="0"/>
          <w:numId w:val="7"/>
        </w:numPr>
        <w:spacing w:after="0" w:line="240" w:lineRule="auto"/>
        <w:contextualSpacing w:val="0"/>
        <w:rPr>
          <w:szCs w:val="24"/>
        </w:rPr>
      </w:pPr>
      <w:r w:rsidRPr="0014221F">
        <w:rPr>
          <w:szCs w:val="24"/>
        </w:rPr>
        <w:t xml:space="preserve">Build linkages to follow-up </w:t>
      </w:r>
      <w:r w:rsidR="00297C60" w:rsidRPr="0014221F">
        <w:rPr>
          <w:szCs w:val="24"/>
        </w:rPr>
        <w:t>resources</w:t>
      </w:r>
      <w:r w:rsidRPr="0014221F">
        <w:rPr>
          <w:szCs w:val="24"/>
        </w:rPr>
        <w:t xml:space="preserve"> in the Wisconsin Clinical </w:t>
      </w:r>
      <w:r w:rsidR="008F151C" w:rsidRPr="0014221F">
        <w:rPr>
          <w:szCs w:val="24"/>
        </w:rPr>
        <w:t>Resource Center (WCRC) to review</w:t>
      </w:r>
      <w:r w:rsidRPr="0014221F">
        <w:rPr>
          <w:szCs w:val="24"/>
        </w:rPr>
        <w:t xml:space="preserve"> when a QIQM identifies an area of concern.  Suggest, if necessary, additional WCRC content that would be useful in such situations.    </w:t>
      </w:r>
    </w:p>
    <w:p w:rsidR="007E21BD" w:rsidRPr="0048179A" w:rsidRDefault="00532255" w:rsidP="0048179A">
      <w:pPr>
        <w:pStyle w:val="ListParagraph"/>
        <w:numPr>
          <w:ilvl w:val="0"/>
          <w:numId w:val="7"/>
        </w:numPr>
        <w:spacing w:after="0" w:line="240" w:lineRule="auto"/>
        <w:contextualSpacing w:val="0"/>
        <w:rPr>
          <w:szCs w:val="24"/>
        </w:rPr>
      </w:pPr>
      <w:r w:rsidRPr="0014221F">
        <w:rPr>
          <w:szCs w:val="24"/>
        </w:rPr>
        <w:t xml:space="preserve">Determine which QIQM values should be </w:t>
      </w:r>
      <w:proofErr w:type="gramStart"/>
      <w:r w:rsidRPr="0014221F">
        <w:rPr>
          <w:szCs w:val="24"/>
        </w:rPr>
        <w:t>retained,</w:t>
      </w:r>
      <w:proofErr w:type="gramEnd"/>
      <w:r w:rsidRPr="0014221F">
        <w:rPr>
          <w:szCs w:val="24"/>
        </w:rPr>
        <w:t xml:space="preserve"> removed or modified for future use in the </w:t>
      </w:r>
      <w:r w:rsidR="00BA4D13">
        <w:rPr>
          <w:szCs w:val="24"/>
        </w:rPr>
        <w:t>scorecard</w:t>
      </w:r>
      <w:r w:rsidRPr="0014221F">
        <w:rPr>
          <w:szCs w:val="24"/>
        </w:rPr>
        <w:t>.  Determine which nursing home peer groups should be retained, removed or modified.</w:t>
      </w:r>
    </w:p>
    <w:p w:rsidR="007E21BD" w:rsidRPr="0048179A" w:rsidRDefault="00532255" w:rsidP="0048179A">
      <w:pPr>
        <w:pStyle w:val="ListParagraph"/>
        <w:numPr>
          <w:ilvl w:val="0"/>
          <w:numId w:val="7"/>
        </w:numPr>
        <w:spacing w:after="0" w:line="240" w:lineRule="auto"/>
        <w:contextualSpacing w:val="0"/>
        <w:rPr>
          <w:szCs w:val="24"/>
        </w:rPr>
      </w:pPr>
      <w:r w:rsidRPr="0014221F">
        <w:rPr>
          <w:szCs w:val="24"/>
        </w:rPr>
        <w:t xml:space="preserve">Estimate the cost and resources necessary to roll out and maintain the </w:t>
      </w:r>
      <w:r w:rsidR="00BA4D13">
        <w:rPr>
          <w:szCs w:val="24"/>
        </w:rPr>
        <w:t>scorecard</w:t>
      </w:r>
      <w:r w:rsidRPr="0014221F">
        <w:rPr>
          <w:szCs w:val="24"/>
        </w:rPr>
        <w:t xml:space="preserve"> statewide.  Suggest approaches to funding the statewide operational system.</w:t>
      </w:r>
    </w:p>
    <w:p w:rsidR="00532255" w:rsidRPr="0014221F" w:rsidRDefault="00532255" w:rsidP="00532255">
      <w:pPr>
        <w:pStyle w:val="ListParagraph"/>
        <w:numPr>
          <w:ilvl w:val="0"/>
          <w:numId w:val="7"/>
        </w:numPr>
        <w:spacing w:after="0" w:line="240" w:lineRule="auto"/>
        <w:contextualSpacing w:val="0"/>
        <w:rPr>
          <w:szCs w:val="24"/>
        </w:rPr>
      </w:pPr>
      <w:r w:rsidRPr="0014221F">
        <w:rPr>
          <w:szCs w:val="24"/>
        </w:rPr>
        <w:t xml:space="preserve">Recommend strategies for improving and expanding the scope of the </w:t>
      </w:r>
      <w:r w:rsidR="00BA4D13">
        <w:rPr>
          <w:szCs w:val="24"/>
        </w:rPr>
        <w:t>scorecard</w:t>
      </w:r>
      <w:r w:rsidRPr="0014221F">
        <w:rPr>
          <w:szCs w:val="24"/>
        </w:rPr>
        <w:t>.</w:t>
      </w:r>
    </w:p>
    <w:tbl>
      <w:tblPr>
        <w:tblStyle w:val="TableGrid"/>
        <w:tblW w:w="0" w:type="auto"/>
        <w:tblLook w:val="04A0"/>
      </w:tblPr>
      <w:tblGrid>
        <w:gridCol w:w="1638"/>
        <w:gridCol w:w="7938"/>
      </w:tblGrid>
      <w:tr w:rsidR="00F916C3" w:rsidRPr="00532255" w:rsidTr="00434D4E">
        <w:trPr>
          <w:trHeight w:val="440"/>
        </w:trPr>
        <w:tc>
          <w:tcPr>
            <w:tcW w:w="95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916C3" w:rsidRPr="00F916C3" w:rsidRDefault="001F11DE" w:rsidP="00434D4E">
            <w:pPr>
              <w:jc w:val="center"/>
              <w:rPr>
                <w:rFonts w:asciiTheme="minorHAnsi" w:hAnsiTheme="minorHAnsi" w:cstheme="minorHAnsi"/>
                <w:sz w:val="22"/>
              </w:rPr>
            </w:pPr>
            <w:r>
              <w:rPr>
                <w:bCs/>
                <w:sz w:val="28"/>
                <w:szCs w:val="28"/>
                <w:u w:val="single"/>
              </w:rPr>
              <w:lastRenderedPageBreak/>
              <w:br w:type="page"/>
            </w:r>
            <w:r w:rsidR="00F916C3" w:rsidRPr="00F916C3">
              <w:rPr>
                <w:rFonts w:asciiTheme="minorHAnsi" w:hAnsiTheme="minorHAnsi" w:cstheme="minorHAnsi"/>
              </w:rPr>
              <w:t>TIMELINE</w:t>
            </w:r>
          </w:p>
        </w:tc>
      </w:tr>
      <w:tr w:rsidR="000F4AAC" w:rsidRPr="00F916C3" w:rsidTr="001B6DD4">
        <w:tc>
          <w:tcPr>
            <w:tcW w:w="1638" w:type="dxa"/>
            <w:tcBorders>
              <w:top w:val="single" w:sz="4" w:space="0" w:color="auto"/>
              <w:left w:val="single" w:sz="4" w:space="0" w:color="auto"/>
              <w:bottom w:val="single" w:sz="4" w:space="0" w:color="auto"/>
              <w:right w:val="single" w:sz="4" w:space="0" w:color="auto"/>
            </w:tcBorders>
          </w:tcPr>
          <w:p w:rsidR="000F4AAC" w:rsidRPr="0014221F" w:rsidRDefault="000F4AAC" w:rsidP="00F95B6D">
            <w:pPr>
              <w:rPr>
                <w:rFonts w:asciiTheme="minorHAnsi" w:hAnsiTheme="minorHAnsi" w:cstheme="minorHAnsi"/>
                <w:b w:val="0"/>
                <w:sz w:val="20"/>
              </w:rPr>
            </w:pPr>
            <w:r w:rsidRPr="0014221F">
              <w:rPr>
                <w:rFonts w:asciiTheme="minorHAnsi" w:hAnsiTheme="minorHAnsi" w:cstheme="minorHAnsi"/>
                <w:b w:val="0"/>
                <w:sz w:val="20"/>
              </w:rPr>
              <w:t>Aug - Oct 2015</w:t>
            </w:r>
          </w:p>
          <w:p w:rsidR="000F4AAC" w:rsidRPr="0014221F" w:rsidRDefault="000F4AAC" w:rsidP="00F95B6D">
            <w:pPr>
              <w:rPr>
                <w:rFonts w:asciiTheme="minorHAnsi" w:hAnsiTheme="minorHAnsi" w:cstheme="minorHAnsi"/>
                <w:b w:val="0"/>
                <w:sz w:val="20"/>
              </w:rPr>
            </w:pPr>
          </w:p>
        </w:tc>
        <w:tc>
          <w:tcPr>
            <w:tcW w:w="7938" w:type="dxa"/>
            <w:tcBorders>
              <w:top w:val="single" w:sz="4" w:space="0" w:color="auto"/>
              <w:left w:val="single" w:sz="4" w:space="0" w:color="auto"/>
              <w:bottom w:val="single" w:sz="4" w:space="0" w:color="auto"/>
              <w:right w:val="single" w:sz="4" w:space="0" w:color="auto"/>
            </w:tcBorders>
            <w:hideMark/>
          </w:tcPr>
          <w:p w:rsidR="000F4AAC" w:rsidRPr="0014221F" w:rsidRDefault="008E6402" w:rsidP="008E6402">
            <w:pPr>
              <w:pStyle w:val="ListParagraph"/>
              <w:numPr>
                <w:ilvl w:val="0"/>
                <w:numId w:val="22"/>
              </w:numPr>
              <w:rPr>
                <w:rFonts w:asciiTheme="minorHAnsi" w:hAnsiTheme="minorHAnsi"/>
                <w:b w:val="0"/>
                <w:sz w:val="20"/>
              </w:rPr>
            </w:pPr>
            <w:r w:rsidRPr="0014221F">
              <w:rPr>
                <w:rFonts w:asciiTheme="minorHAnsi" w:hAnsiTheme="minorHAnsi"/>
                <w:b w:val="0"/>
                <w:sz w:val="20"/>
              </w:rPr>
              <w:t>Each association</w:t>
            </w:r>
            <w:r w:rsidR="00F916C3" w:rsidRPr="0014221F">
              <w:rPr>
                <w:rFonts w:asciiTheme="minorHAnsi" w:hAnsiTheme="minorHAnsi"/>
                <w:b w:val="0"/>
                <w:sz w:val="20"/>
              </w:rPr>
              <w:t xml:space="preserve"> </w:t>
            </w:r>
            <w:r w:rsidRPr="0014221F">
              <w:rPr>
                <w:rFonts w:asciiTheme="minorHAnsi" w:hAnsiTheme="minorHAnsi"/>
                <w:b w:val="0"/>
                <w:sz w:val="20"/>
              </w:rPr>
              <w:t>recruits 10-15</w:t>
            </w:r>
            <w:r w:rsidR="000F4AAC" w:rsidRPr="0014221F">
              <w:rPr>
                <w:rFonts w:asciiTheme="minorHAnsi" w:hAnsiTheme="minorHAnsi"/>
                <w:b w:val="0"/>
                <w:sz w:val="20"/>
              </w:rPr>
              <w:t xml:space="preserve"> pilot facilities</w:t>
            </w:r>
            <w:r w:rsidR="00F916C3" w:rsidRPr="0014221F">
              <w:rPr>
                <w:rFonts w:asciiTheme="minorHAnsi" w:hAnsiTheme="minorHAnsi"/>
                <w:b w:val="0"/>
                <w:sz w:val="20"/>
              </w:rPr>
              <w:t>, with support from CHSRA and DHS</w:t>
            </w:r>
          </w:p>
          <w:p w:rsidR="000F4AAC" w:rsidRPr="0014221F" w:rsidRDefault="00F916C3" w:rsidP="00F916C3">
            <w:pPr>
              <w:pStyle w:val="ListParagraph"/>
              <w:numPr>
                <w:ilvl w:val="0"/>
                <w:numId w:val="22"/>
              </w:numPr>
              <w:rPr>
                <w:rFonts w:asciiTheme="minorHAnsi" w:hAnsiTheme="minorHAnsi"/>
                <w:b w:val="0"/>
                <w:sz w:val="20"/>
              </w:rPr>
            </w:pPr>
            <w:r w:rsidRPr="0014221F">
              <w:rPr>
                <w:rFonts w:asciiTheme="minorHAnsi" w:hAnsiTheme="minorHAnsi"/>
                <w:b w:val="0"/>
                <w:sz w:val="20"/>
              </w:rPr>
              <w:t>CHSRA w</w:t>
            </w:r>
            <w:r w:rsidR="000F4AAC" w:rsidRPr="0014221F">
              <w:rPr>
                <w:rFonts w:asciiTheme="minorHAnsi" w:hAnsiTheme="minorHAnsi"/>
                <w:b w:val="0"/>
                <w:sz w:val="20"/>
              </w:rPr>
              <w:t>ork</w:t>
            </w:r>
            <w:r w:rsidRPr="0014221F">
              <w:rPr>
                <w:rFonts w:asciiTheme="minorHAnsi" w:hAnsiTheme="minorHAnsi"/>
                <w:b w:val="0"/>
                <w:sz w:val="20"/>
              </w:rPr>
              <w:t>s</w:t>
            </w:r>
            <w:r w:rsidR="000F4AAC" w:rsidRPr="0014221F">
              <w:rPr>
                <w:rFonts w:asciiTheme="minorHAnsi" w:hAnsiTheme="minorHAnsi"/>
                <w:b w:val="0"/>
                <w:sz w:val="20"/>
              </w:rPr>
              <w:t xml:space="preserve"> with </w:t>
            </w:r>
            <w:r w:rsidRPr="0014221F">
              <w:rPr>
                <w:rFonts w:asciiTheme="minorHAnsi" w:hAnsiTheme="minorHAnsi"/>
                <w:b w:val="0"/>
                <w:sz w:val="20"/>
              </w:rPr>
              <w:t xml:space="preserve">associations </w:t>
            </w:r>
            <w:r w:rsidR="000F4AAC" w:rsidRPr="0014221F">
              <w:rPr>
                <w:rFonts w:asciiTheme="minorHAnsi" w:hAnsiTheme="minorHAnsi"/>
                <w:b w:val="0"/>
                <w:sz w:val="20"/>
              </w:rPr>
              <w:t xml:space="preserve">to </w:t>
            </w:r>
            <w:r w:rsidRPr="0014221F">
              <w:rPr>
                <w:rFonts w:asciiTheme="minorHAnsi" w:hAnsiTheme="minorHAnsi"/>
                <w:b w:val="0"/>
                <w:sz w:val="20"/>
              </w:rPr>
              <w:t>clarify</w:t>
            </w:r>
            <w:r w:rsidR="000F4AAC" w:rsidRPr="0014221F">
              <w:rPr>
                <w:rFonts w:asciiTheme="minorHAnsi" w:hAnsiTheme="minorHAnsi"/>
                <w:b w:val="0"/>
                <w:sz w:val="20"/>
              </w:rPr>
              <w:t xml:space="preserve"> their role in assessing pilot NH use of </w:t>
            </w:r>
            <w:r w:rsidRPr="0014221F">
              <w:rPr>
                <w:rFonts w:asciiTheme="minorHAnsi" w:hAnsiTheme="minorHAnsi"/>
                <w:b w:val="0"/>
                <w:sz w:val="20"/>
              </w:rPr>
              <w:t>the QIQM reports</w:t>
            </w:r>
            <w:r w:rsidR="000F4AAC" w:rsidRPr="0014221F">
              <w:rPr>
                <w:rFonts w:asciiTheme="minorHAnsi" w:hAnsiTheme="minorHAnsi"/>
                <w:b w:val="0"/>
                <w:sz w:val="20"/>
              </w:rPr>
              <w:t xml:space="preserve"> and related WCRC content </w:t>
            </w:r>
          </w:p>
          <w:p w:rsidR="000F4AAC" w:rsidRPr="0014221F" w:rsidRDefault="000F4AAC" w:rsidP="00F916C3">
            <w:pPr>
              <w:pStyle w:val="ListParagraph"/>
              <w:numPr>
                <w:ilvl w:val="0"/>
                <w:numId w:val="22"/>
              </w:numPr>
              <w:rPr>
                <w:rFonts w:asciiTheme="minorHAnsi" w:hAnsiTheme="minorHAnsi"/>
                <w:b w:val="0"/>
                <w:sz w:val="20"/>
              </w:rPr>
            </w:pPr>
            <w:r w:rsidRPr="0014221F">
              <w:rPr>
                <w:rFonts w:asciiTheme="minorHAnsi" w:hAnsiTheme="minorHAnsi"/>
                <w:b w:val="0"/>
                <w:sz w:val="20"/>
              </w:rPr>
              <w:t xml:space="preserve">Generate baseline </w:t>
            </w:r>
            <w:r w:rsidR="00F916C3" w:rsidRPr="0014221F">
              <w:rPr>
                <w:rFonts w:asciiTheme="minorHAnsi" w:hAnsiTheme="minorHAnsi"/>
                <w:b w:val="0"/>
                <w:sz w:val="20"/>
              </w:rPr>
              <w:t xml:space="preserve">QIQM </w:t>
            </w:r>
            <w:r w:rsidRPr="0014221F">
              <w:rPr>
                <w:rFonts w:asciiTheme="minorHAnsi" w:hAnsiTheme="minorHAnsi"/>
                <w:b w:val="0"/>
                <w:sz w:val="20"/>
              </w:rPr>
              <w:t xml:space="preserve">reports for each </w:t>
            </w:r>
            <w:r w:rsidR="00F916C3" w:rsidRPr="0014221F">
              <w:rPr>
                <w:rFonts w:asciiTheme="minorHAnsi" w:hAnsiTheme="minorHAnsi"/>
                <w:b w:val="0"/>
                <w:sz w:val="20"/>
              </w:rPr>
              <w:t xml:space="preserve">pilot </w:t>
            </w:r>
            <w:r w:rsidRPr="0014221F">
              <w:rPr>
                <w:rFonts w:asciiTheme="minorHAnsi" w:hAnsiTheme="minorHAnsi"/>
                <w:b w:val="0"/>
                <w:sz w:val="20"/>
              </w:rPr>
              <w:t>facility for 1Q2011</w:t>
            </w:r>
            <w:r w:rsidR="00F916C3" w:rsidRPr="0014221F">
              <w:rPr>
                <w:rFonts w:asciiTheme="minorHAnsi" w:hAnsiTheme="minorHAnsi"/>
                <w:b w:val="0"/>
                <w:sz w:val="20"/>
              </w:rPr>
              <w:t xml:space="preserve"> </w:t>
            </w:r>
            <w:r w:rsidRPr="0014221F">
              <w:rPr>
                <w:rFonts w:asciiTheme="minorHAnsi" w:hAnsiTheme="minorHAnsi"/>
                <w:b w:val="0"/>
                <w:sz w:val="20"/>
              </w:rPr>
              <w:t>through 1Q2015</w:t>
            </w:r>
          </w:p>
          <w:p w:rsidR="000F4AAC" w:rsidRDefault="000F4AAC" w:rsidP="00F95B6D">
            <w:pPr>
              <w:pStyle w:val="ListParagraph"/>
              <w:numPr>
                <w:ilvl w:val="0"/>
                <w:numId w:val="22"/>
              </w:numPr>
              <w:rPr>
                <w:rFonts w:asciiTheme="minorHAnsi" w:hAnsiTheme="minorHAnsi"/>
                <w:b w:val="0"/>
                <w:sz w:val="20"/>
              </w:rPr>
            </w:pPr>
            <w:r w:rsidRPr="0014221F">
              <w:rPr>
                <w:rFonts w:asciiTheme="minorHAnsi" w:hAnsiTheme="minorHAnsi"/>
                <w:b w:val="0"/>
                <w:sz w:val="20"/>
              </w:rPr>
              <w:t>Assemble links for each QIQM (or domain) to related WCRC content</w:t>
            </w:r>
            <w:r w:rsidR="008F151C" w:rsidRPr="0014221F">
              <w:rPr>
                <w:rFonts w:asciiTheme="minorHAnsi" w:hAnsiTheme="minorHAnsi"/>
                <w:b w:val="0"/>
                <w:sz w:val="20"/>
              </w:rPr>
              <w:t>, as available</w:t>
            </w:r>
          </w:p>
          <w:p w:rsidR="0014221F" w:rsidRPr="0014221F" w:rsidRDefault="0014221F" w:rsidP="0014221F">
            <w:pPr>
              <w:pStyle w:val="ListParagraph"/>
              <w:ind w:left="360"/>
              <w:rPr>
                <w:rFonts w:asciiTheme="minorHAnsi" w:hAnsiTheme="minorHAnsi"/>
                <w:b w:val="0"/>
                <w:sz w:val="20"/>
              </w:rPr>
            </w:pPr>
          </w:p>
        </w:tc>
      </w:tr>
      <w:tr w:rsidR="000F4AAC" w:rsidRPr="00532255" w:rsidTr="001B6DD4">
        <w:tc>
          <w:tcPr>
            <w:tcW w:w="1638" w:type="dxa"/>
            <w:tcBorders>
              <w:top w:val="single" w:sz="4" w:space="0" w:color="auto"/>
              <w:left w:val="single" w:sz="4" w:space="0" w:color="auto"/>
              <w:bottom w:val="single" w:sz="4" w:space="0" w:color="auto"/>
              <w:right w:val="single" w:sz="4" w:space="0" w:color="auto"/>
            </w:tcBorders>
          </w:tcPr>
          <w:p w:rsidR="000F4AAC" w:rsidRPr="0014221F" w:rsidRDefault="000F4AAC" w:rsidP="00F95B6D">
            <w:pPr>
              <w:rPr>
                <w:rFonts w:asciiTheme="minorHAnsi" w:hAnsiTheme="minorHAnsi" w:cstheme="minorHAnsi"/>
                <w:b w:val="0"/>
                <w:sz w:val="20"/>
              </w:rPr>
            </w:pPr>
            <w:r w:rsidRPr="0014221F">
              <w:rPr>
                <w:rFonts w:asciiTheme="minorHAnsi" w:hAnsiTheme="minorHAnsi" w:cstheme="minorHAnsi"/>
                <w:b w:val="0"/>
                <w:sz w:val="20"/>
              </w:rPr>
              <w:t>Nov 2015</w:t>
            </w:r>
          </w:p>
          <w:p w:rsidR="000F4AAC" w:rsidRPr="0014221F" w:rsidRDefault="000F4AAC" w:rsidP="00F95B6D">
            <w:pPr>
              <w:rPr>
                <w:rFonts w:asciiTheme="minorHAnsi" w:hAnsiTheme="minorHAnsi" w:cstheme="minorHAnsi"/>
                <w:b w:val="0"/>
                <w:sz w:val="20"/>
              </w:rPr>
            </w:pPr>
          </w:p>
        </w:tc>
        <w:tc>
          <w:tcPr>
            <w:tcW w:w="7938" w:type="dxa"/>
            <w:tcBorders>
              <w:top w:val="single" w:sz="4" w:space="0" w:color="auto"/>
              <w:left w:val="single" w:sz="4" w:space="0" w:color="auto"/>
              <w:bottom w:val="single" w:sz="4" w:space="0" w:color="auto"/>
              <w:right w:val="single" w:sz="4" w:space="0" w:color="auto"/>
            </w:tcBorders>
            <w:hideMark/>
          </w:tcPr>
          <w:p w:rsidR="008F151C" w:rsidRPr="0014221F" w:rsidRDefault="008F151C" w:rsidP="00F916C3">
            <w:pPr>
              <w:pStyle w:val="ListParagraph"/>
              <w:numPr>
                <w:ilvl w:val="0"/>
                <w:numId w:val="23"/>
              </w:numPr>
              <w:contextualSpacing w:val="0"/>
              <w:rPr>
                <w:rFonts w:asciiTheme="minorHAnsi" w:hAnsiTheme="minorHAnsi"/>
                <w:b w:val="0"/>
                <w:sz w:val="20"/>
              </w:rPr>
            </w:pPr>
            <w:r w:rsidRPr="0014221F">
              <w:rPr>
                <w:rFonts w:asciiTheme="minorHAnsi" w:hAnsiTheme="minorHAnsi"/>
                <w:b w:val="0"/>
                <w:sz w:val="20"/>
              </w:rPr>
              <w:t>Distribute baseline (1Q2011-1Q2015) QIQM reports to pilot facilities and associations</w:t>
            </w:r>
          </w:p>
          <w:p w:rsidR="000F4AAC" w:rsidRPr="0014221F" w:rsidRDefault="008E6402" w:rsidP="00F916C3">
            <w:pPr>
              <w:pStyle w:val="ListParagraph"/>
              <w:numPr>
                <w:ilvl w:val="0"/>
                <w:numId w:val="23"/>
              </w:numPr>
              <w:contextualSpacing w:val="0"/>
              <w:rPr>
                <w:rFonts w:asciiTheme="minorHAnsi" w:hAnsiTheme="minorHAnsi"/>
                <w:b w:val="0"/>
                <w:sz w:val="20"/>
              </w:rPr>
            </w:pPr>
            <w:r w:rsidRPr="0014221F">
              <w:rPr>
                <w:rFonts w:asciiTheme="minorHAnsi" w:hAnsiTheme="minorHAnsi"/>
                <w:b w:val="0"/>
                <w:sz w:val="20"/>
              </w:rPr>
              <w:t>Kickoff webinar with CHSRA, associations, DHS and pilot NHs</w:t>
            </w:r>
          </w:p>
          <w:p w:rsidR="005B06C0" w:rsidRPr="0014221F" w:rsidRDefault="005B06C0" w:rsidP="005B06C0">
            <w:pPr>
              <w:pStyle w:val="ListParagraph"/>
              <w:numPr>
                <w:ilvl w:val="1"/>
                <w:numId w:val="23"/>
              </w:numPr>
              <w:contextualSpacing w:val="0"/>
              <w:rPr>
                <w:rFonts w:asciiTheme="minorHAnsi" w:hAnsiTheme="minorHAnsi"/>
                <w:b w:val="0"/>
                <w:sz w:val="20"/>
              </w:rPr>
            </w:pPr>
            <w:r w:rsidRPr="0014221F">
              <w:rPr>
                <w:rFonts w:asciiTheme="minorHAnsi" w:hAnsiTheme="minorHAnsi"/>
                <w:b w:val="0"/>
                <w:sz w:val="20"/>
              </w:rPr>
              <w:t>Discuss roles and responsibilities of pilot NHs and associations</w:t>
            </w:r>
          </w:p>
          <w:p w:rsidR="000F4AAC" w:rsidRPr="0014221F" w:rsidRDefault="005B06C0" w:rsidP="00F916C3">
            <w:pPr>
              <w:pStyle w:val="ListParagraph"/>
              <w:numPr>
                <w:ilvl w:val="1"/>
                <w:numId w:val="23"/>
              </w:numPr>
              <w:contextualSpacing w:val="0"/>
              <w:rPr>
                <w:rFonts w:asciiTheme="minorHAnsi" w:hAnsiTheme="minorHAnsi"/>
                <w:b w:val="0"/>
                <w:sz w:val="20"/>
              </w:rPr>
            </w:pPr>
            <w:r w:rsidRPr="0014221F">
              <w:rPr>
                <w:rFonts w:asciiTheme="minorHAnsi" w:hAnsiTheme="minorHAnsi"/>
                <w:b w:val="0"/>
                <w:sz w:val="20"/>
              </w:rPr>
              <w:t>Training on</w:t>
            </w:r>
            <w:r w:rsidR="000F4AAC" w:rsidRPr="0014221F">
              <w:rPr>
                <w:rFonts w:asciiTheme="minorHAnsi" w:hAnsiTheme="minorHAnsi"/>
                <w:b w:val="0"/>
                <w:sz w:val="20"/>
              </w:rPr>
              <w:t xml:space="preserve"> use of baseline </w:t>
            </w:r>
            <w:r w:rsidRPr="0014221F">
              <w:rPr>
                <w:rFonts w:asciiTheme="minorHAnsi" w:hAnsiTheme="minorHAnsi"/>
                <w:b w:val="0"/>
                <w:sz w:val="20"/>
              </w:rPr>
              <w:t xml:space="preserve">QIQM </w:t>
            </w:r>
            <w:r w:rsidR="000F4AAC" w:rsidRPr="0014221F">
              <w:rPr>
                <w:rFonts w:asciiTheme="minorHAnsi" w:hAnsiTheme="minorHAnsi"/>
                <w:b w:val="0"/>
                <w:sz w:val="20"/>
              </w:rPr>
              <w:t>report content and WCRC linkages</w:t>
            </w:r>
          </w:p>
          <w:p w:rsidR="005B06C0" w:rsidRPr="0014221F" w:rsidRDefault="008F151C" w:rsidP="005B06C0">
            <w:pPr>
              <w:pStyle w:val="ListParagraph"/>
              <w:numPr>
                <w:ilvl w:val="1"/>
                <w:numId w:val="23"/>
              </w:numPr>
              <w:contextualSpacing w:val="0"/>
              <w:rPr>
                <w:rFonts w:asciiTheme="minorHAnsi" w:hAnsiTheme="minorHAnsi"/>
                <w:b w:val="0"/>
                <w:sz w:val="20"/>
              </w:rPr>
            </w:pPr>
            <w:r w:rsidRPr="0014221F">
              <w:rPr>
                <w:rFonts w:asciiTheme="minorHAnsi" w:hAnsiTheme="minorHAnsi"/>
                <w:b w:val="0"/>
                <w:sz w:val="20"/>
              </w:rPr>
              <w:t>Example</w:t>
            </w:r>
            <w:r w:rsidR="005B06C0" w:rsidRPr="0014221F">
              <w:rPr>
                <w:rFonts w:asciiTheme="minorHAnsi" w:hAnsiTheme="minorHAnsi"/>
                <w:b w:val="0"/>
                <w:sz w:val="20"/>
              </w:rPr>
              <w:t xml:space="preserve"> demonstrating use of the </w:t>
            </w:r>
            <w:r w:rsidR="00BA4D13">
              <w:rPr>
                <w:rFonts w:asciiTheme="minorHAnsi" w:hAnsiTheme="minorHAnsi"/>
                <w:b w:val="0"/>
                <w:sz w:val="20"/>
              </w:rPr>
              <w:t>scorecard</w:t>
            </w:r>
            <w:r w:rsidR="005B06C0" w:rsidRPr="0014221F">
              <w:rPr>
                <w:rFonts w:asciiTheme="minorHAnsi" w:hAnsiTheme="minorHAnsi"/>
                <w:b w:val="0"/>
                <w:sz w:val="20"/>
              </w:rPr>
              <w:t xml:space="preserve"> within the context of the CMS Quality Assurance Performance Improvement (QAPI)</w:t>
            </w:r>
            <w:r w:rsidR="00607B47" w:rsidRPr="0014221F">
              <w:rPr>
                <w:rFonts w:asciiTheme="minorHAnsi" w:hAnsiTheme="minorHAnsi"/>
                <w:b w:val="0"/>
                <w:sz w:val="20"/>
              </w:rPr>
              <w:t xml:space="preserve"> process</w:t>
            </w:r>
          </w:p>
          <w:p w:rsidR="000F4AAC" w:rsidRDefault="000F4AAC" w:rsidP="00F95B6D">
            <w:pPr>
              <w:pStyle w:val="ListParagraph"/>
              <w:numPr>
                <w:ilvl w:val="0"/>
                <w:numId w:val="23"/>
              </w:numPr>
              <w:contextualSpacing w:val="0"/>
              <w:rPr>
                <w:rFonts w:asciiTheme="minorHAnsi" w:hAnsiTheme="minorHAnsi"/>
                <w:b w:val="0"/>
                <w:sz w:val="20"/>
              </w:rPr>
            </w:pPr>
            <w:r w:rsidRPr="0014221F">
              <w:rPr>
                <w:rFonts w:asciiTheme="minorHAnsi" w:hAnsiTheme="minorHAnsi"/>
                <w:b w:val="0"/>
                <w:sz w:val="20"/>
              </w:rPr>
              <w:t>Make CHSRA Help Desk available (through end of pilot)</w:t>
            </w:r>
          </w:p>
          <w:p w:rsidR="0014221F" w:rsidRPr="0014221F" w:rsidRDefault="0014221F" w:rsidP="0014221F">
            <w:pPr>
              <w:pStyle w:val="ListParagraph"/>
              <w:ind w:left="360"/>
              <w:contextualSpacing w:val="0"/>
              <w:rPr>
                <w:rFonts w:asciiTheme="minorHAnsi" w:hAnsiTheme="minorHAnsi"/>
                <w:b w:val="0"/>
                <w:sz w:val="20"/>
              </w:rPr>
            </w:pPr>
          </w:p>
        </w:tc>
      </w:tr>
      <w:tr w:rsidR="000F4AAC" w:rsidRPr="00532255" w:rsidTr="001B6DD4">
        <w:tc>
          <w:tcPr>
            <w:tcW w:w="1638" w:type="dxa"/>
            <w:tcBorders>
              <w:top w:val="single" w:sz="4" w:space="0" w:color="auto"/>
              <w:left w:val="single" w:sz="4" w:space="0" w:color="auto"/>
              <w:bottom w:val="single" w:sz="4" w:space="0" w:color="auto"/>
              <w:right w:val="single" w:sz="4" w:space="0" w:color="auto"/>
            </w:tcBorders>
          </w:tcPr>
          <w:p w:rsidR="000F4AAC" w:rsidRPr="0014221F" w:rsidRDefault="000F4AAC" w:rsidP="00F95B6D">
            <w:pPr>
              <w:rPr>
                <w:rFonts w:asciiTheme="minorHAnsi" w:hAnsiTheme="minorHAnsi" w:cstheme="minorHAnsi"/>
                <w:b w:val="0"/>
                <w:sz w:val="20"/>
              </w:rPr>
            </w:pPr>
            <w:r w:rsidRPr="0014221F">
              <w:rPr>
                <w:rFonts w:asciiTheme="minorHAnsi" w:hAnsiTheme="minorHAnsi" w:cstheme="minorHAnsi"/>
                <w:b w:val="0"/>
                <w:sz w:val="20"/>
              </w:rPr>
              <w:t>Dec - Jan 2016</w:t>
            </w:r>
          </w:p>
          <w:p w:rsidR="000F4AAC" w:rsidRPr="0014221F" w:rsidRDefault="000F4AAC" w:rsidP="00F95B6D">
            <w:pPr>
              <w:rPr>
                <w:rFonts w:asciiTheme="minorHAnsi" w:hAnsiTheme="minorHAnsi" w:cstheme="minorHAnsi"/>
                <w:b w:val="0"/>
                <w:sz w:val="20"/>
              </w:rPr>
            </w:pPr>
          </w:p>
        </w:tc>
        <w:tc>
          <w:tcPr>
            <w:tcW w:w="7938" w:type="dxa"/>
            <w:tcBorders>
              <w:top w:val="single" w:sz="4" w:space="0" w:color="auto"/>
              <w:left w:val="single" w:sz="4" w:space="0" w:color="auto"/>
              <w:bottom w:val="single" w:sz="4" w:space="0" w:color="auto"/>
              <w:right w:val="single" w:sz="4" w:space="0" w:color="auto"/>
            </w:tcBorders>
          </w:tcPr>
          <w:p w:rsidR="000F4AAC" w:rsidRPr="0014221F" w:rsidRDefault="00607B47" w:rsidP="00F916C3">
            <w:pPr>
              <w:pStyle w:val="ListParagraph"/>
              <w:numPr>
                <w:ilvl w:val="0"/>
                <w:numId w:val="24"/>
              </w:numPr>
              <w:contextualSpacing w:val="0"/>
              <w:rPr>
                <w:rFonts w:asciiTheme="minorHAnsi" w:hAnsiTheme="minorHAnsi"/>
                <w:b w:val="0"/>
                <w:sz w:val="20"/>
              </w:rPr>
            </w:pPr>
            <w:r w:rsidRPr="0014221F">
              <w:rPr>
                <w:rFonts w:asciiTheme="minorHAnsi" w:hAnsiTheme="minorHAnsi"/>
                <w:b w:val="0"/>
                <w:sz w:val="20"/>
              </w:rPr>
              <w:t>Associations</w:t>
            </w:r>
            <w:r w:rsidR="000F4AAC" w:rsidRPr="0014221F">
              <w:rPr>
                <w:rFonts w:asciiTheme="minorHAnsi" w:hAnsiTheme="minorHAnsi"/>
                <w:b w:val="0"/>
                <w:sz w:val="20"/>
              </w:rPr>
              <w:t xml:space="preserve"> meet with their p</w:t>
            </w:r>
            <w:r w:rsidR="00F916C3" w:rsidRPr="0014221F">
              <w:rPr>
                <w:rFonts w:asciiTheme="minorHAnsi" w:hAnsiTheme="minorHAnsi"/>
                <w:b w:val="0"/>
                <w:sz w:val="20"/>
              </w:rPr>
              <w:t>ilot NHs</w:t>
            </w:r>
            <w:r w:rsidR="000F4AAC" w:rsidRPr="0014221F">
              <w:rPr>
                <w:rFonts w:asciiTheme="minorHAnsi" w:hAnsiTheme="minorHAnsi"/>
                <w:b w:val="0"/>
                <w:sz w:val="20"/>
              </w:rPr>
              <w:t xml:space="preserve"> to assess the role of the QIQM reports and WCRC </w:t>
            </w:r>
            <w:r w:rsidR="00ED1F68" w:rsidRPr="0014221F">
              <w:rPr>
                <w:rFonts w:asciiTheme="minorHAnsi" w:hAnsiTheme="minorHAnsi"/>
                <w:b w:val="0"/>
                <w:sz w:val="20"/>
              </w:rPr>
              <w:t xml:space="preserve">resources  </w:t>
            </w:r>
            <w:r w:rsidR="000F4AAC" w:rsidRPr="0014221F">
              <w:rPr>
                <w:rFonts w:asciiTheme="minorHAnsi" w:hAnsiTheme="minorHAnsi"/>
                <w:b w:val="0"/>
                <w:sz w:val="20"/>
              </w:rPr>
              <w:t>in facilitating the QAPI process</w:t>
            </w:r>
            <w:r w:rsidR="000300CF" w:rsidRPr="0014221F">
              <w:rPr>
                <w:rFonts w:asciiTheme="minorHAnsi" w:hAnsiTheme="minorHAnsi"/>
                <w:b w:val="0"/>
                <w:sz w:val="20"/>
              </w:rPr>
              <w:t xml:space="preserve"> (what works well and what could be changed in the QIQMs, the report layout, the linkages to WCRC and the WCRC resources)</w:t>
            </w:r>
          </w:p>
          <w:p w:rsidR="000F4AAC" w:rsidRPr="0014221F" w:rsidRDefault="000F4AAC" w:rsidP="00F916C3">
            <w:pPr>
              <w:pStyle w:val="ListParagraph"/>
              <w:numPr>
                <w:ilvl w:val="0"/>
                <w:numId w:val="24"/>
              </w:numPr>
              <w:contextualSpacing w:val="0"/>
              <w:rPr>
                <w:rFonts w:asciiTheme="minorHAnsi" w:hAnsiTheme="minorHAnsi"/>
                <w:b w:val="0"/>
                <w:sz w:val="20"/>
              </w:rPr>
            </w:pPr>
            <w:r w:rsidRPr="0014221F">
              <w:rPr>
                <w:rFonts w:asciiTheme="minorHAnsi" w:hAnsiTheme="minorHAnsi"/>
                <w:b w:val="0"/>
                <w:sz w:val="20"/>
              </w:rPr>
              <w:t>CHSRA staff available, if needed, to address questions about QIQM report/WCRC content</w:t>
            </w:r>
          </w:p>
          <w:p w:rsidR="000F4AAC" w:rsidRPr="0014221F" w:rsidRDefault="000F4AAC" w:rsidP="00F916C3">
            <w:pPr>
              <w:pStyle w:val="ListParagraph"/>
              <w:numPr>
                <w:ilvl w:val="0"/>
                <w:numId w:val="24"/>
              </w:numPr>
              <w:rPr>
                <w:rFonts w:asciiTheme="minorHAnsi" w:hAnsiTheme="minorHAnsi" w:cstheme="minorHAnsi"/>
                <w:b w:val="0"/>
                <w:sz w:val="20"/>
              </w:rPr>
            </w:pPr>
            <w:r w:rsidRPr="0014221F">
              <w:rPr>
                <w:rFonts w:asciiTheme="minorHAnsi" w:hAnsiTheme="minorHAnsi"/>
                <w:b w:val="0"/>
                <w:sz w:val="20"/>
              </w:rPr>
              <w:t xml:space="preserve">Summarize results </w:t>
            </w:r>
            <w:r w:rsidR="000300CF" w:rsidRPr="0014221F">
              <w:rPr>
                <w:rFonts w:asciiTheme="minorHAnsi" w:hAnsiTheme="minorHAnsi"/>
                <w:b w:val="0"/>
                <w:sz w:val="20"/>
              </w:rPr>
              <w:t xml:space="preserve">and recommendations </w:t>
            </w:r>
            <w:r w:rsidRPr="0014221F">
              <w:rPr>
                <w:rFonts w:asciiTheme="minorHAnsi" w:hAnsiTheme="minorHAnsi"/>
                <w:b w:val="0"/>
                <w:sz w:val="20"/>
              </w:rPr>
              <w:t>p</w:t>
            </w:r>
            <w:r w:rsidR="00F916C3" w:rsidRPr="0014221F">
              <w:rPr>
                <w:rFonts w:asciiTheme="minorHAnsi" w:hAnsiTheme="minorHAnsi"/>
                <w:b w:val="0"/>
                <w:sz w:val="20"/>
              </w:rPr>
              <w:t>rior to next webinar</w:t>
            </w:r>
          </w:p>
          <w:p w:rsidR="0014221F" w:rsidRPr="0014221F" w:rsidRDefault="0014221F" w:rsidP="0014221F">
            <w:pPr>
              <w:pStyle w:val="ListParagraph"/>
              <w:ind w:left="360"/>
              <w:rPr>
                <w:rFonts w:asciiTheme="minorHAnsi" w:hAnsiTheme="minorHAnsi" w:cstheme="minorHAnsi"/>
                <w:b w:val="0"/>
                <w:sz w:val="20"/>
              </w:rPr>
            </w:pPr>
          </w:p>
        </w:tc>
      </w:tr>
      <w:tr w:rsidR="000F4AAC" w:rsidRPr="00532255" w:rsidTr="001B6DD4">
        <w:tc>
          <w:tcPr>
            <w:tcW w:w="1638" w:type="dxa"/>
            <w:tcBorders>
              <w:top w:val="single" w:sz="4" w:space="0" w:color="auto"/>
              <w:left w:val="single" w:sz="4" w:space="0" w:color="auto"/>
              <w:bottom w:val="single" w:sz="4" w:space="0" w:color="auto"/>
              <w:right w:val="single" w:sz="4" w:space="0" w:color="auto"/>
            </w:tcBorders>
          </w:tcPr>
          <w:p w:rsidR="000F4AAC" w:rsidRPr="0014221F" w:rsidRDefault="000F4AAC" w:rsidP="00F95B6D">
            <w:pPr>
              <w:rPr>
                <w:rFonts w:asciiTheme="minorHAnsi" w:hAnsiTheme="minorHAnsi" w:cstheme="minorHAnsi"/>
                <w:b w:val="0"/>
                <w:sz w:val="20"/>
              </w:rPr>
            </w:pPr>
            <w:r w:rsidRPr="0014221F">
              <w:rPr>
                <w:rFonts w:asciiTheme="minorHAnsi" w:hAnsiTheme="minorHAnsi" w:cstheme="minorHAnsi"/>
                <w:b w:val="0"/>
                <w:sz w:val="20"/>
              </w:rPr>
              <w:t>Feb  2016</w:t>
            </w:r>
          </w:p>
          <w:p w:rsidR="000F4AAC" w:rsidRPr="0014221F" w:rsidRDefault="000F4AAC" w:rsidP="00F95B6D">
            <w:pPr>
              <w:rPr>
                <w:rFonts w:asciiTheme="minorHAnsi" w:hAnsiTheme="minorHAnsi" w:cstheme="minorHAnsi"/>
                <w:b w:val="0"/>
                <w:sz w:val="20"/>
              </w:rPr>
            </w:pPr>
          </w:p>
        </w:tc>
        <w:tc>
          <w:tcPr>
            <w:tcW w:w="7938" w:type="dxa"/>
            <w:tcBorders>
              <w:top w:val="single" w:sz="4" w:space="0" w:color="auto"/>
              <w:left w:val="single" w:sz="4" w:space="0" w:color="auto"/>
              <w:bottom w:val="single" w:sz="4" w:space="0" w:color="auto"/>
              <w:right w:val="single" w:sz="4" w:space="0" w:color="auto"/>
            </w:tcBorders>
            <w:hideMark/>
          </w:tcPr>
          <w:p w:rsidR="000F4AAC" w:rsidRPr="0014221F" w:rsidRDefault="00607B47" w:rsidP="00F916C3">
            <w:pPr>
              <w:pStyle w:val="ListParagraph"/>
              <w:numPr>
                <w:ilvl w:val="0"/>
                <w:numId w:val="25"/>
              </w:numPr>
              <w:contextualSpacing w:val="0"/>
              <w:rPr>
                <w:rFonts w:asciiTheme="minorHAnsi" w:hAnsiTheme="minorHAnsi"/>
                <w:b w:val="0"/>
                <w:sz w:val="20"/>
              </w:rPr>
            </w:pPr>
            <w:r w:rsidRPr="0014221F">
              <w:rPr>
                <w:rFonts w:asciiTheme="minorHAnsi" w:hAnsiTheme="minorHAnsi"/>
                <w:b w:val="0"/>
                <w:sz w:val="20"/>
              </w:rPr>
              <w:t>Distribute 2Q2015</w:t>
            </w:r>
            <w:r w:rsidR="000F4AAC" w:rsidRPr="0014221F">
              <w:rPr>
                <w:rFonts w:asciiTheme="minorHAnsi" w:hAnsiTheme="minorHAnsi"/>
                <w:b w:val="0"/>
                <w:sz w:val="20"/>
              </w:rPr>
              <w:t xml:space="preserve"> QIQM results (i.e., append an additional quarter to the baseline set of results)</w:t>
            </w:r>
          </w:p>
          <w:p w:rsidR="000F4AAC" w:rsidRPr="0014221F" w:rsidRDefault="00BA68C6" w:rsidP="00F916C3">
            <w:pPr>
              <w:pStyle w:val="ListParagraph"/>
              <w:numPr>
                <w:ilvl w:val="0"/>
                <w:numId w:val="25"/>
              </w:numPr>
              <w:contextualSpacing w:val="0"/>
              <w:rPr>
                <w:rFonts w:asciiTheme="minorHAnsi" w:hAnsiTheme="minorHAnsi"/>
                <w:b w:val="0"/>
                <w:sz w:val="20"/>
              </w:rPr>
            </w:pPr>
            <w:r w:rsidRPr="0014221F">
              <w:rPr>
                <w:rFonts w:asciiTheme="minorHAnsi" w:hAnsiTheme="minorHAnsi"/>
                <w:b w:val="0"/>
                <w:sz w:val="20"/>
              </w:rPr>
              <w:t>Follow-U</w:t>
            </w:r>
            <w:r w:rsidR="00607B47" w:rsidRPr="0014221F">
              <w:rPr>
                <w:rFonts w:asciiTheme="minorHAnsi" w:hAnsiTheme="minorHAnsi"/>
                <w:b w:val="0"/>
                <w:sz w:val="20"/>
              </w:rPr>
              <w:t>p W</w:t>
            </w:r>
            <w:r w:rsidR="000F4AAC" w:rsidRPr="0014221F">
              <w:rPr>
                <w:rFonts w:asciiTheme="minorHAnsi" w:hAnsiTheme="minorHAnsi"/>
                <w:b w:val="0"/>
                <w:sz w:val="20"/>
              </w:rPr>
              <w:t>ebinar</w:t>
            </w:r>
            <w:r w:rsidR="00607B47" w:rsidRPr="0014221F">
              <w:rPr>
                <w:rFonts w:asciiTheme="minorHAnsi" w:hAnsiTheme="minorHAnsi"/>
                <w:b w:val="0"/>
                <w:sz w:val="20"/>
              </w:rPr>
              <w:t xml:space="preserve"> #1</w:t>
            </w:r>
          </w:p>
          <w:p w:rsidR="000F4AAC" w:rsidRPr="0014221F" w:rsidRDefault="000F4AAC" w:rsidP="00F916C3">
            <w:pPr>
              <w:pStyle w:val="ListParagraph"/>
              <w:numPr>
                <w:ilvl w:val="1"/>
                <w:numId w:val="25"/>
              </w:numPr>
              <w:contextualSpacing w:val="0"/>
              <w:rPr>
                <w:rFonts w:asciiTheme="minorHAnsi" w:hAnsiTheme="minorHAnsi"/>
                <w:b w:val="0"/>
                <w:sz w:val="20"/>
              </w:rPr>
            </w:pPr>
            <w:r w:rsidRPr="0014221F">
              <w:rPr>
                <w:rFonts w:asciiTheme="minorHAnsi" w:hAnsiTheme="minorHAnsi"/>
                <w:b w:val="0"/>
                <w:sz w:val="20"/>
              </w:rPr>
              <w:t xml:space="preserve">Review new </w:t>
            </w:r>
            <w:r w:rsidR="008F151C" w:rsidRPr="0014221F">
              <w:rPr>
                <w:rFonts w:asciiTheme="minorHAnsi" w:hAnsiTheme="minorHAnsi"/>
                <w:b w:val="0"/>
                <w:sz w:val="20"/>
              </w:rPr>
              <w:t xml:space="preserve">statewide </w:t>
            </w:r>
            <w:r w:rsidR="000300CF" w:rsidRPr="0014221F">
              <w:rPr>
                <w:rFonts w:asciiTheme="minorHAnsi" w:hAnsiTheme="minorHAnsi"/>
                <w:b w:val="0"/>
                <w:sz w:val="20"/>
              </w:rPr>
              <w:t xml:space="preserve">2Q2015 </w:t>
            </w:r>
            <w:r w:rsidRPr="0014221F">
              <w:rPr>
                <w:rFonts w:asciiTheme="minorHAnsi" w:hAnsiTheme="minorHAnsi"/>
                <w:b w:val="0"/>
                <w:sz w:val="20"/>
              </w:rPr>
              <w:t>QIQM results</w:t>
            </w:r>
          </w:p>
          <w:p w:rsidR="000F4AAC" w:rsidRPr="0014221F" w:rsidRDefault="000F4AAC" w:rsidP="00F916C3">
            <w:pPr>
              <w:pStyle w:val="ListParagraph"/>
              <w:numPr>
                <w:ilvl w:val="1"/>
                <w:numId w:val="25"/>
              </w:numPr>
              <w:contextualSpacing w:val="0"/>
              <w:rPr>
                <w:rFonts w:asciiTheme="minorHAnsi" w:hAnsiTheme="minorHAnsi"/>
                <w:b w:val="0"/>
                <w:sz w:val="20"/>
              </w:rPr>
            </w:pPr>
            <w:r w:rsidRPr="0014221F">
              <w:rPr>
                <w:rFonts w:asciiTheme="minorHAnsi" w:hAnsiTheme="minorHAnsi"/>
                <w:b w:val="0"/>
                <w:sz w:val="20"/>
              </w:rPr>
              <w:t xml:space="preserve">Discuss efforts by pilot NHs to integrate reports and WCRC </w:t>
            </w:r>
            <w:r w:rsidR="00ED1F68" w:rsidRPr="0014221F">
              <w:rPr>
                <w:rFonts w:asciiTheme="minorHAnsi" w:hAnsiTheme="minorHAnsi"/>
                <w:b w:val="0"/>
                <w:sz w:val="20"/>
              </w:rPr>
              <w:t xml:space="preserve">resources </w:t>
            </w:r>
            <w:r w:rsidR="0014221F">
              <w:rPr>
                <w:rFonts w:asciiTheme="minorHAnsi" w:hAnsiTheme="minorHAnsi"/>
                <w:b w:val="0"/>
                <w:sz w:val="20"/>
              </w:rPr>
              <w:t>into QAPI</w:t>
            </w:r>
          </w:p>
          <w:p w:rsidR="000F4AAC" w:rsidRDefault="000F4AAC" w:rsidP="00F95B6D">
            <w:pPr>
              <w:pStyle w:val="ListParagraph"/>
              <w:numPr>
                <w:ilvl w:val="1"/>
                <w:numId w:val="25"/>
              </w:numPr>
              <w:contextualSpacing w:val="0"/>
              <w:rPr>
                <w:rFonts w:asciiTheme="minorHAnsi" w:hAnsiTheme="minorHAnsi"/>
                <w:b w:val="0"/>
                <w:sz w:val="20"/>
              </w:rPr>
            </w:pPr>
            <w:r w:rsidRPr="0014221F">
              <w:rPr>
                <w:rFonts w:asciiTheme="minorHAnsi" w:hAnsiTheme="minorHAnsi"/>
                <w:b w:val="0"/>
                <w:sz w:val="20"/>
              </w:rPr>
              <w:t>Solicit feedback on needed report/linkage changes</w:t>
            </w:r>
          </w:p>
          <w:p w:rsidR="0014221F" w:rsidRPr="0014221F" w:rsidRDefault="0014221F" w:rsidP="0014221F">
            <w:pPr>
              <w:pStyle w:val="ListParagraph"/>
              <w:contextualSpacing w:val="0"/>
              <w:rPr>
                <w:rFonts w:asciiTheme="minorHAnsi" w:hAnsiTheme="minorHAnsi"/>
                <w:b w:val="0"/>
                <w:sz w:val="20"/>
              </w:rPr>
            </w:pPr>
          </w:p>
        </w:tc>
      </w:tr>
      <w:tr w:rsidR="000F4AAC" w:rsidRPr="00532255" w:rsidTr="001B6DD4">
        <w:tc>
          <w:tcPr>
            <w:tcW w:w="1638" w:type="dxa"/>
            <w:tcBorders>
              <w:top w:val="single" w:sz="4" w:space="0" w:color="auto"/>
              <w:left w:val="single" w:sz="4" w:space="0" w:color="auto"/>
              <w:bottom w:val="single" w:sz="4" w:space="0" w:color="auto"/>
              <w:right w:val="single" w:sz="4" w:space="0" w:color="auto"/>
            </w:tcBorders>
          </w:tcPr>
          <w:p w:rsidR="000F4AAC" w:rsidRPr="0014221F" w:rsidRDefault="000F4AAC" w:rsidP="00F95B6D">
            <w:pPr>
              <w:rPr>
                <w:rFonts w:asciiTheme="minorHAnsi" w:hAnsiTheme="minorHAnsi" w:cstheme="minorHAnsi"/>
                <w:b w:val="0"/>
                <w:sz w:val="20"/>
              </w:rPr>
            </w:pPr>
            <w:r w:rsidRPr="0014221F">
              <w:rPr>
                <w:rFonts w:asciiTheme="minorHAnsi" w:hAnsiTheme="minorHAnsi" w:cstheme="minorHAnsi"/>
                <w:b w:val="0"/>
                <w:sz w:val="20"/>
              </w:rPr>
              <w:t>Mar - Apr 2016</w:t>
            </w:r>
          </w:p>
          <w:p w:rsidR="000F4AAC" w:rsidRPr="0014221F" w:rsidRDefault="000F4AAC" w:rsidP="00F95B6D">
            <w:pPr>
              <w:rPr>
                <w:rFonts w:asciiTheme="minorHAnsi" w:hAnsiTheme="minorHAnsi" w:cstheme="minorHAnsi"/>
                <w:b w:val="0"/>
                <w:sz w:val="20"/>
              </w:rPr>
            </w:pPr>
          </w:p>
        </w:tc>
        <w:tc>
          <w:tcPr>
            <w:tcW w:w="7938" w:type="dxa"/>
            <w:tcBorders>
              <w:top w:val="single" w:sz="4" w:space="0" w:color="auto"/>
              <w:left w:val="single" w:sz="4" w:space="0" w:color="auto"/>
              <w:bottom w:val="single" w:sz="4" w:space="0" w:color="auto"/>
              <w:right w:val="single" w:sz="4" w:space="0" w:color="auto"/>
            </w:tcBorders>
          </w:tcPr>
          <w:p w:rsidR="000300CF" w:rsidRPr="0014221F" w:rsidRDefault="000300CF" w:rsidP="000300CF">
            <w:pPr>
              <w:pStyle w:val="ListParagraph"/>
              <w:numPr>
                <w:ilvl w:val="0"/>
                <w:numId w:val="26"/>
              </w:numPr>
              <w:contextualSpacing w:val="0"/>
              <w:rPr>
                <w:rFonts w:asciiTheme="minorHAnsi" w:hAnsiTheme="minorHAnsi"/>
                <w:b w:val="0"/>
                <w:sz w:val="20"/>
              </w:rPr>
            </w:pPr>
            <w:r w:rsidRPr="0014221F">
              <w:rPr>
                <w:rFonts w:asciiTheme="minorHAnsi" w:hAnsiTheme="minorHAnsi"/>
                <w:b w:val="0"/>
                <w:sz w:val="20"/>
              </w:rPr>
              <w:t>Associations meet with their pilot NHs to assess the role of the QIQM reports and WCRC resources  in facilitating the QAPI process (what works well and what could be changed in the QIQMs, the report layout, the linkages to WCRC and the WCRC resources)</w:t>
            </w:r>
          </w:p>
          <w:p w:rsidR="000300CF" w:rsidRPr="0014221F" w:rsidRDefault="000300CF" w:rsidP="000300CF">
            <w:pPr>
              <w:pStyle w:val="ListParagraph"/>
              <w:numPr>
                <w:ilvl w:val="0"/>
                <w:numId w:val="26"/>
              </w:numPr>
              <w:contextualSpacing w:val="0"/>
              <w:rPr>
                <w:rFonts w:asciiTheme="minorHAnsi" w:hAnsiTheme="minorHAnsi"/>
                <w:b w:val="0"/>
                <w:sz w:val="20"/>
              </w:rPr>
            </w:pPr>
            <w:r w:rsidRPr="0014221F">
              <w:rPr>
                <w:rFonts w:asciiTheme="minorHAnsi" w:hAnsiTheme="minorHAnsi"/>
                <w:b w:val="0"/>
                <w:sz w:val="20"/>
              </w:rPr>
              <w:t>CHSRA staff available, if needed, to address questions about QIQM report/WCRC content</w:t>
            </w:r>
          </w:p>
          <w:p w:rsidR="000F4AAC" w:rsidRDefault="000300CF" w:rsidP="000300CF">
            <w:pPr>
              <w:pStyle w:val="ListParagraph"/>
              <w:numPr>
                <w:ilvl w:val="0"/>
                <w:numId w:val="26"/>
              </w:numPr>
              <w:contextualSpacing w:val="0"/>
              <w:rPr>
                <w:rFonts w:asciiTheme="minorHAnsi" w:hAnsiTheme="minorHAnsi"/>
                <w:b w:val="0"/>
                <w:sz w:val="20"/>
              </w:rPr>
            </w:pPr>
            <w:r w:rsidRPr="0014221F">
              <w:rPr>
                <w:rFonts w:asciiTheme="minorHAnsi" w:hAnsiTheme="minorHAnsi"/>
                <w:b w:val="0"/>
                <w:sz w:val="20"/>
              </w:rPr>
              <w:t>Summarize results and recommendations prior to next webinar</w:t>
            </w:r>
          </w:p>
          <w:p w:rsidR="0014221F" w:rsidRPr="0014221F" w:rsidRDefault="0014221F" w:rsidP="0014221F">
            <w:pPr>
              <w:pStyle w:val="ListParagraph"/>
              <w:ind w:left="360"/>
              <w:contextualSpacing w:val="0"/>
              <w:rPr>
                <w:rFonts w:asciiTheme="minorHAnsi" w:hAnsiTheme="minorHAnsi"/>
                <w:b w:val="0"/>
                <w:sz w:val="20"/>
              </w:rPr>
            </w:pPr>
          </w:p>
        </w:tc>
      </w:tr>
      <w:tr w:rsidR="000F4AAC" w:rsidRPr="00532255" w:rsidTr="001B6DD4">
        <w:tc>
          <w:tcPr>
            <w:tcW w:w="1638" w:type="dxa"/>
            <w:tcBorders>
              <w:top w:val="single" w:sz="4" w:space="0" w:color="auto"/>
              <w:left w:val="single" w:sz="4" w:space="0" w:color="auto"/>
              <w:bottom w:val="single" w:sz="4" w:space="0" w:color="auto"/>
              <w:right w:val="single" w:sz="4" w:space="0" w:color="auto"/>
            </w:tcBorders>
          </w:tcPr>
          <w:p w:rsidR="000F4AAC" w:rsidRPr="0014221F" w:rsidRDefault="000F4AAC" w:rsidP="00F95B6D">
            <w:pPr>
              <w:rPr>
                <w:rFonts w:asciiTheme="minorHAnsi" w:hAnsiTheme="minorHAnsi" w:cstheme="minorHAnsi"/>
                <w:b w:val="0"/>
                <w:sz w:val="20"/>
              </w:rPr>
            </w:pPr>
            <w:r w:rsidRPr="0014221F">
              <w:rPr>
                <w:rFonts w:asciiTheme="minorHAnsi" w:hAnsiTheme="minorHAnsi" w:cstheme="minorHAnsi"/>
                <w:b w:val="0"/>
                <w:sz w:val="20"/>
              </w:rPr>
              <w:t>May 2016</w:t>
            </w:r>
          </w:p>
          <w:p w:rsidR="000F4AAC" w:rsidRPr="0014221F" w:rsidRDefault="000F4AAC" w:rsidP="00F95B6D">
            <w:pPr>
              <w:rPr>
                <w:rFonts w:asciiTheme="minorHAnsi" w:hAnsiTheme="minorHAnsi" w:cstheme="minorHAnsi"/>
                <w:b w:val="0"/>
                <w:sz w:val="20"/>
              </w:rPr>
            </w:pPr>
          </w:p>
        </w:tc>
        <w:tc>
          <w:tcPr>
            <w:tcW w:w="7938" w:type="dxa"/>
            <w:tcBorders>
              <w:top w:val="single" w:sz="4" w:space="0" w:color="auto"/>
              <w:left w:val="single" w:sz="4" w:space="0" w:color="auto"/>
              <w:bottom w:val="single" w:sz="4" w:space="0" w:color="auto"/>
              <w:right w:val="single" w:sz="4" w:space="0" w:color="auto"/>
            </w:tcBorders>
            <w:hideMark/>
          </w:tcPr>
          <w:p w:rsidR="000F4AAC" w:rsidRPr="0014221F" w:rsidRDefault="00607B47" w:rsidP="00F916C3">
            <w:pPr>
              <w:pStyle w:val="ListParagraph"/>
              <w:numPr>
                <w:ilvl w:val="0"/>
                <w:numId w:val="27"/>
              </w:numPr>
              <w:contextualSpacing w:val="0"/>
              <w:rPr>
                <w:rFonts w:asciiTheme="minorHAnsi" w:hAnsiTheme="minorHAnsi"/>
                <w:b w:val="0"/>
                <w:sz w:val="20"/>
              </w:rPr>
            </w:pPr>
            <w:r w:rsidRPr="0014221F">
              <w:rPr>
                <w:rFonts w:asciiTheme="minorHAnsi" w:hAnsiTheme="minorHAnsi"/>
                <w:b w:val="0"/>
                <w:sz w:val="20"/>
              </w:rPr>
              <w:t>Distribute 3Q2015</w:t>
            </w:r>
            <w:r w:rsidR="000F4AAC" w:rsidRPr="0014221F">
              <w:rPr>
                <w:rFonts w:asciiTheme="minorHAnsi" w:hAnsiTheme="minorHAnsi"/>
                <w:b w:val="0"/>
                <w:sz w:val="20"/>
              </w:rPr>
              <w:t xml:space="preserve"> QIQM results</w:t>
            </w:r>
          </w:p>
          <w:p w:rsidR="000F4AAC" w:rsidRDefault="00BA68C6" w:rsidP="00F95B6D">
            <w:pPr>
              <w:pStyle w:val="ListParagraph"/>
              <w:numPr>
                <w:ilvl w:val="0"/>
                <w:numId w:val="27"/>
              </w:numPr>
              <w:contextualSpacing w:val="0"/>
              <w:rPr>
                <w:rFonts w:asciiTheme="minorHAnsi" w:hAnsiTheme="minorHAnsi"/>
                <w:b w:val="0"/>
                <w:sz w:val="20"/>
              </w:rPr>
            </w:pPr>
            <w:r w:rsidRPr="0014221F">
              <w:rPr>
                <w:rFonts w:asciiTheme="minorHAnsi" w:hAnsiTheme="minorHAnsi"/>
                <w:b w:val="0"/>
                <w:sz w:val="20"/>
              </w:rPr>
              <w:t>Follow-U</w:t>
            </w:r>
            <w:r w:rsidR="00607B47" w:rsidRPr="0014221F">
              <w:rPr>
                <w:rFonts w:asciiTheme="minorHAnsi" w:hAnsiTheme="minorHAnsi"/>
                <w:b w:val="0"/>
                <w:sz w:val="20"/>
              </w:rPr>
              <w:t>p W</w:t>
            </w:r>
            <w:r w:rsidR="000F4AAC" w:rsidRPr="0014221F">
              <w:rPr>
                <w:rFonts w:asciiTheme="minorHAnsi" w:hAnsiTheme="minorHAnsi"/>
                <w:b w:val="0"/>
                <w:sz w:val="20"/>
              </w:rPr>
              <w:t>ebinar</w:t>
            </w:r>
            <w:r w:rsidR="00607B47" w:rsidRPr="0014221F">
              <w:rPr>
                <w:rFonts w:asciiTheme="minorHAnsi" w:hAnsiTheme="minorHAnsi"/>
                <w:b w:val="0"/>
                <w:sz w:val="20"/>
              </w:rPr>
              <w:t xml:space="preserve"> #2</w:t>
            </w:r>
          </w:p>
          <w:p w:rsidR="0014221F" w:rsidRPr="0014221F" w:rsidRDefault="0014221F" w:rsidP="0014221F">
            <w:pPr>
              <w:pStyle w:val="ListParagraph"/>
              <w:ind w:left="360"/>
              <w:contextualSpacing w:val="0"/>
              <w:rPr>
                <w:rFonts w:asciiTheme="minorHAnsi" w:hAnsiTheme="minorHAnsi"/>
                <w:b w:val="0"/>
                <w:sz w:val="20"/>
              </w:rPr>
            </w:pPr>
          </w:p>
        </w:tc>
      </w:tr>
      <w:tr w:rsidR="000F4AAC" w:rsidRPr="00532255" w:rsidTr="001B6DD4">
        <w:tc>
          <w:tcPr>
            <w:tcW w:w="1638" w:type="dxa"/>
            <w:tcBorders>
              <w:top w:val="single" w:sz="4" w:space="0" w:color="auto"/>
              <w:left w:val="single" w:sz="4" w:space="0" w:color="auto"/>
              <w:bottom w:val="single" w:sz="4" w:space="0" w:color="auto"/>
              <w:right w:val="single" w:sz="4" w:space="0" w:color="auto"/>
            </w:tcBorders>
          </w:tcPr>
          <w:p w:rsidR="000F4AAC" w:rsidRPr="0014221F" w:rsidRDefault="000F4AAC" w:rsidP="00F95B6D">
            <w:pPr>
              <w:rPr>
                <w:rFonts w:asciiTheme="minorHAnsi" w:hAnsiTheme="minorHAnsi" w:cstheme="minorHAnsi"/>
                <w:b w:val="0"/>
                <w:sz w:val="20"/>
              </w:rPr>
            </w:pPr>
            <w:r w:rsidRPr="0014221F">
              <w:rPr>
                <w:rFonts w:asciiTheme="minorHAnsi" w:hAnsiTheme="minorHAnsi" w:cstheme="minorHAnsi"/>
                <w:b w:val="0"/>
                <w:sz w:val="20"/>
              </w:rPr>
              <w:t>Jun 2016</w:t>
            </w:r>
          </w:p>
          <w:p w:rsidR="000F4AAC" w:rsidRPr="0014221F" w:rsidRDefault="000F4AAC" w:rsidP="00F95B6D">
            <w:pPr>
              <w:rPr>
                <w:rFonts w:asciiTheme="minorHAnsi" w:hAnsiTheme="minorHAnsi" w:cstheme="minorHAnsi"/>
                <w:b w:val="0"/>
                <w:sz w:val="20"/>
              </w:rPr>
            </w:pPr>
          </w:p>
        </w:tc>
        <w:tc>
          <w:tcPr>
            <w:tcW w:w="7938" w:type="dxa"/>
            <w:tcBorders>
              <w:top w:val="single" w:sz="4" w:space="0" w:color="auto"/>
              <w:left w:val="single" w:sz="4" w:space="0" w:color="auto"/>
              <w:bottom w:val="single" w:sz="4" w:space="0" w:color="auto"/>
              <w:right w:val="single" w:sz="4" w:space="0" w:color="auto"/>
            </w:tcBorders>
          </w:tcPr>
          <w:p w:rsidR="000F4AAC" w:rsidRPr="0014221F" w:rsidRDefault="000F4AAC" w:rsidP="00F916C3">
            <w:pPr>
              <w:pStyle w:val="ListParagraph"/>
              <w:numPr>
                <w:ilvl w:val="0"/>
                <w:numId w:val="28"/>
              </w:numPr>
              <w:contextualSpacing w:val="0"/>
              <w:rPr>
                <w:rFonts w:asciiTheme="minorHAnsi" w:hAnsiTheme="minorHAnsi"/>
                <w:b w:val="0"/>
                <w:sz w:val="20"/>
              </w:rPr>
            </w:pPr>
            <w:r w:rsidRPr="0014221F">
              <w:rPr>
                <w:rFonts w:asciiTheme="minorHAnsi" w:hAnsiTheme="minorHAnsi"/>
                <w:b w:val="0"/>
                <w:sz w:val="20"/>
              </w:rPr>
              <w:t>Conduct survey of pilot NH’s</w:t>
            </w:r>
          </w:p>
          <w:p w:rsidR="000F4AAC" w:rsidRPr="0014221F" w:rsidRDefault="000F4AAC" w:rsidP="00607B47">
            <w:pPr>
              <w:pStyle w:val="ListParagraph"/>
              <w:numPr>
                <w:ilvl w:val="1"/>
                <w:numId w:val="28"/>
              </w:numPr>
              <w:contextualSpacing w:val="0"/>
              <w:rPr>
                <w:rFonts w:asciiTheme="minorHAnsi" w:hAnsiTheme="minorHAnsi"/>
                <w:b w:val="0"/>
                <w:sz w:val="20"/>
              </w:rPr>
            </w:pPr>
            <w:r w:rsidRPr="0014221F">
              <w:rPr>
                <w:rFonts w:asciiTheme="minorHAnsi" w:hAnsiTheme="minorHAnsi"/>
                <w:b w:val="0"/>
                <w:sz w:val="20"/>
              </w:rPr>
              <w:t>Partly standardized questions</w:t>
            </w:r>
          </w:p>
          <w:p w:rsidR="000F4AAC" w:rsidRPr="0014221F" w:rsidRDefault="000F4AAC" w:rsidP="00607B47">
            <w:pPr>
              <w:pStyle w:val="ListParagraph"/>
              <w:numPr>
                <w:ilvl w:val="1"/>
                <w:numId w:val="28"/>
              </w:numPr>
              <w:contextualSpacing w:val="0"/>
              <w:rPr>
                <w:rFonts w:asciiTheme="minorHAnsi" w:hAnsiTheme="minorHAnsi"/>
                <w:b w:val="0"/>
                <w:sz w:val="20"/>
              </w:rPr>
            </w:pPr>
            <w:r w:rsidRPr="0014221F">
              <w:rPr>
                <w:rFonts w:asciiTheme="minorHAnsi" w:hAnsiTheme="minorHAnsi"/>
                <w:b w:val="0"/>
                <w:sz w:val="20"/>
              </w:rPr>
              <w:t>Partly questions tailored to QI results of the facility (e.g., “How did you assess/address QI #7’s flagging values?”)</w:t>
            </w:r>
          </w:p>
          <w:p w:rsidR="000F4AAC" w:rsidRDefault="00607B47" w:rsidP="00F95B6D">
            <w:pPr>
              <w:pStyle w:val="ListParagraph"/>
              <w:numPr>
                <w:ilvl w:val="0"/>
                <w:numId w:val="28"/>
              </w:numPr>
              <w:contextualSpacing w:val="0"/>
              <w:rPr>
                <w:rFonts w:asciiTheme="minorHAnsi" w:hAnsiTheme="minorHAnsi"/>
                <w:b w:val="0"/>
                <w:sz w:val="20"/>
              </w:rPr>
            </w:pPr>
            <w:r w:rsidRPr="0014221F">
              <w:rPr>
                <w:rFonts w:asciiTheme="minorHAnsi" w:hAnsiTheme="minorHAnsi"/>
                <w:b w:val="0"/>
                <w:sz w:val="20"/>
              </w:rPr>
              <w:t>CHSRA i</w:t>
            </w:r>
            <w:r w:rsidR="000F4AAC" w:rsidRPr="0014221F">
              <w:rPr>
                <w:rFonts w:asciiTheme="minorHAnsi" w:hAnsiTheme="minorHAnsi"/>
                <w:b w:val="0"/>
                <w:sz w:val="20"/>
              </w:rPr>
              <w:t>nterview</w:t>
            </w:r>
            <w:r w:rsidRPr="0014221F">
              <w:rPr>
                <w:rFonts w:asciiTheme="minorHAnsi" w:hAnsiTheme="minorHAnsi"/>
                <w:b w:val="0"/>
                <w:sz w:val="20"/>
              </w:rPr>
              <w:t>s</w:t>
            </w:r>
            <w:r w:rsidR="000F4AAC" w:rsidRPr="0014221F">
              <w:rPr>
                <w:rFonts w:asciiTheme="minorHAnsi" w:hAnsiTheme="minorHAnsi"/>
                <w:b w:val="0"/>
                <w:sz w:val="20"/>
              </w:rPr>
              <w:t xml:space="preserve"> </w:t>
            </w:r>
            <w:r w:rsidRPr="0014221F">
              <w:rPr>
                <w:rFonts w:asciiTheme="minorHAnsi" w:hAnsiTheme="minorHAnsi"/>
                <w:b w:val="0"/>
                <w:sz w:val="20"/>
              </w:rPr>
              <w:t xml:space="preserve">with </w:t>
            </w:r>
            <w:r w:rsidR="000F4AAC" w:rsidRPr="0014221F">
              <w:rPr>
                <w:rFonts w:asciiTheme="minorHAnsi" w:hAnsiTheme="minorHAnsi"/>
                <w:b w:val="0"/>
                <w:sz w:val="20"/>
              </w:rPr>
              <w:t>association and DHS staff</w:t>
            </w:r>
          </w:p>
          <w:p w:rsidR="0014221F" w:rsidRPr="0014221F" w:rsidRDefault="0014221F" w:rsidP="0014221F">
            <w:pPr>
              <w:pStyle w:val="ListParagraph"/>
              <w:ind w:left="360"/>
              <w:contextualSpacing w:val="0"/>
              <w:rPr>
                <w:rFonts w:asciiTheme="minorHAnsi" w:hAnsiTheme="minorHAnsi"/>
                <w:b w:val="0"/>
                <w:sz w:val="20"/>
              </w:rPr>
            </w:pPr>
          </w:p>
        </w:tc>
      </w:tr>
      <w:tr w:rsidR="000F4AAC" w:rsidRPr="00532255" w:rsidTr="001B6DD4">
        <w:tc>
          <w:tcPr>
            <w:tcW w:w="1638" w:type="dxa"/>
            <w:tcBorders>
              <w:top w:val="single" w:sz="4" w:space="0" w:color="auto"/>
              <w:left w:val="single" w:sz="4" w:space="0" w:color="auto"/>
              <w:bottom w:val="single" w:sz="4" w:space="0" w:color="auto"/>
              <w:right w:val="single" w:sz="4" w:space="0" w:color="auto"/>
            </w:tcBorders>
          </w:tcPr>
          <w:p w:rsidR="000F4AAC" w:rsidRPr="0014221F" w:rsidRDefault="000F4AAC" w:rsidP="00F95B6D">
            <w:pPr>
              <w:rPr>
                <w:rFonts w:asciiTheme="minorHAnsi" w:hAnsiTheme="minorHAnsi" w:cstheme="minorHAnsi"/>
                <w:b w:val="0"/>
                <w:sz w:val="20"/>
              </w:rPr>
            </w:pPr>
            <w:r w:rsidRPr="0014221F">
              <w:rPr>
                <w:rFonts w:asciiTheme="minorHAnsi" w:hAnsiTheme="minorHAnsi" w:cstheme="minorHAnsi"/>
                <w:b w:val="0"/>
                <w:sz w:val="20"/>
              </w:rPr>
              <w:t>Jul 2016</w:t>
            </w:r>
          </w:p>
          <w:p w:rsidR="000F4AAC" w:rsidRPr="0014221F" w:rsidRDefault="000F4AAC" w:rsidP="00F95B6D">
            <w:pPr>
              <w:rPr>
                <w:rFonts w:asciiTheme="minorHAnsi" w:hAnsiTheme="minorHAnsi" w:cstheme="minorHAnsi"/>
                <w:b w:val="0"/>
                <w:sz w:val="20"/>
              </w:rPr>
            </w:pPr>
          </w:p>
        </w:tc>
        <w:tc>
          <w:tcPr>
            <w:tcW w:w="7938" w:type="dxa"/>
            <w:tcBorders>
              <w:top w:val="single" w:sz="4" w:space="0" w:color="auto"/>
              <w:left w:val="single" w:sz="4" w:space="0" w:color="auto"/>
              <w:bottom w:val="single" w:sz="4" w:space="0" w:color="auto"/>
              <w:right w:val="single" w:sz="4" w:space="0" w:color="auto"/>
            </w:tcBorders>
          </w:tcPr>
          <w:p w:rsidR="000F4AAC" w:rsidRPr="0014221F" w:rsidRDefault="00607B47" w:rsidP="00F95B6D">
            <w:pPr>
              <w:rPr>
                <w:rFonts w:asciiTheme="minorHAnsi" w:hAnsiTheme="minorHAnsi" w:cstheme="minorHAnsi"/>
                <w:b w:val="0"/>
                <w:sz w:val="20"/>
              </w:rPr>
            </w:pPr>
            <w:r w:rsidRPr="0014221F">
              <w:rPr>
                <w:rFonts w:asciiTheme="minorHAnsi" w:hAnsiTheme="minorHAnsi" w:cstheme="minorHAnsi"/>
                <w:b w:val="0"/>
                <w:sz w:val="20"/>
              </w:rPr>
              <w:t xml:space="preserve">CHSRA </w:t>
            </w:r>
            <w:r w:rsidR="000F4AAC" w:rsidRPr="0014221F">
              <w:rPr>
                <w:rFonts w:asciiTheme="minorHAnsi" w:hAnsiTheme="minorHAnsi" w:cstheme="minorHAnsi"/>
                <w:b w:val="0"/>
                <w:sz w:val="20"/>
              </w:rPr>
              <w:t>Final Report</w:t>
            </w:r>
          </w:p>
          <w:p w:rsidR="000F4AAC" w:rsidRPr="0014221F" w:rsidRDefault="000F4AAC" w:rsidP="00F916C3">
            <w:pPr>
              <w:pStyle w:val="ListParagraph"/>
              <w:numPr>
                <w:ilvl w:val="0"/>
                <w:numId w:val="29"/>
              </w:numPr>
              <w:contextualSpacing w:val="0"/>
              <w:rPr>
                <w:rFonts w:asciiTheme="minorHAnsi" w:hAnsiTheme="minorHAnsi"/>
                <w:b w:val="0"/>
                <w:sz w:val="20"/>
              </w:rPr>
            </w:pPr>
            <w:r w:rsidRPr="0014221F">
              <w:rPr>
                <w:rFonts w:asciiTheme="minorHAnsi" w:hAnsiTheme="minorHAnsi"/>
                <w:b w:val="0"/>
                <w:sz w:val="20"/>
              </w:rPr>
              <w:t>Summarize feedback from webinars, surveys, Help desk and other contact</w:t>
            </w:r>
            <w:r w:rsidR="00607B47" w:rsidRPr="0014221F">
              <w:rPr>
                <w:rFonts w:asciiTheme="minorHAnsi" w:hAnsiTheme="minorHAnsi"/>
                <w:b w:val="0"/>
                <w:sz w:val="20"/>
              </w:rPr>
              <w:t>s with pilot NH</w:t>
            </w:r>
            <w:r w:rsidRPr="0014221F">
              <w:rPr>
                <w:rFonts w:asciiTheme="minorHAnsi" w:hAnsiTheme="minorHAnsi"/>
                <w:b w:val="0"/>
                <w:sz w:val="20"/>
              </w:rPr>
              <w:t>s</w:t>
            </w:r>
          </w:p>
          <w:p w:rsidR="000F4AAC" w:rsidRPr="0014221F" w:rsidRDefault="00607B47" w:rsidP="00F916C3">
            <w:pPr>
              <w:pStyle w:val="ListParagraph"/>
              <w:numPr>
                <w:ilvl w:val="0"/>
                <w:numId w:val="29"/>
              </w:numPr>
              <w:contextualSpacing w:val="0"/>
              <w:rPr>
                <w:rFonts w:asciiTheme="minorHAnsi" w:hAnsiTheme="minorHAnsi"/>
                <w:b w:val="0"/>
                <w:sz w:val="20"/>
              </w:rPr>
            </w:pPr>
            <w:r w:rsidRPr="0014221F">
              <w:rPr>
                <w:rFonts w:asciiTheme="minorHAnsi" w:hAnsiTheme="minorHAnsi"/>
                <w:b w:val="0"/>
                <w:sz w:val="20"/>
              </w:rPr>
              <w:t>Summarize changes in QIQM</w:t>
            </w:r>
            <w:r w:rsidR="000F4AAC" w:rsidRPr="0014221F">
              <w:rPr>
                <w:rFonts w:asciiTheme="minorHAnsi" w:hAnsiTheme="minorHAnsi"/>
                <w:b w:val="0"/>
                <w:sz w:val="20"/>
              </w:rPr>
              <w:t>s reported (changes in any QIQM definitions and the resulting impact on reported QIQM values)</w:t>
            </w:r>
          </w:p>
          <w:p w:rsidR="000F4AAC" w:rsidRPr="0014221F" w:rsidRDefault="000F4AAC" w:rsidP="00F916C3">
            <w:pPr>
              <w:pStyle w:val="ListParagraph"/>
              <w:numPr>
                <w:ilvl w:val="0"/>
                <w:numId w:val="29"/>
              </w:numPr>
              <w:contextualSpacing w:val="0"/>
              <w:rPr>
                <w:rFonts w:asciiTheme="minorHAnsi" w:hAnsiTheme="minorHAnsi"/>
                <w:b w:val="0"/>
                <w:sz w:val="20"/>
              </w:rPr>
            </w:pPr>
            <w:r w:rsidRPr="0014221F">
              <w:rPr>
                <w:rFonts w:asciiTheme="minorHAnsi" w:hAnsiTheme="minorHAnsi"/>
                <w:b w:val="0"/>
                <w:sz w:val="20"/>
              </w:rPr>
              <w:t>Estimate the resources and costs associated with rolling out and maintaining the system statewide; discuss ongoing funding options</w:t>
            </w:r>
          </w:p>
          <w:p w:rsidR="000F4AAC" w:rsidRDefault="000F4AAC" w:rsidP="00F95B6D">
            <w:pPr>
              <w:pStyle w:val="ListParagraph"/>
              <w:numPr>
                <w:ilvl w:val="0"/>
                <w:numId w:val="29"/>
              </w:numPr>
              <w:contextualSpacing w:val="0"/>
              <w:rPr>
                <w:rFonts w:asciiTheme="minorHAnsi" w:hAnsiTheme="minorHAnsi"/>
                <w:b w:val="0"/>
                <w:sz w:val="20"/>
              </w:rPr>
            </w:pPr>
            <w:r w:rsidRPr="0014221F">
              <w:rPr>
                <w:rFonts w:asciiTheme="minorHAnsi" w:hAnsiTheme="minorHAnsi"/>
                <w:b w:val="0"/>
                <w:sz w:val="20"/>
              </w:rPr>
              <w:t>Outline recommendations in fi</w:t>
            </w:r>
            <w:r w:rsidR="001B6DD4" w:rsidRPr="0014221F">
              <w:rPr>
                <w:rFonts w:asciiTheme="minorHAnsi" w:hAnsiTheme="minorHAnsi"/>
                <w:b w:val="0"/>
                <w:sz w:val="20"/>
              </w:rPr>
              <w:t xml:space="preserve">nal report and present to </w:t>
            </w:r>
            <w:r w:rsidRPr="0014221F">
              <w:rPr>
                <w:rFonts w:asciiTheme="minorHAnsi" w:hAnsiTheme="minorHAnsi"/>
                <w:b w:val="0"/>
                <w:sz w:val="20"/>
              </w:rPr>
              <w:t>DHS and the NH associations</w:t>
            </w:r>
          </w:p>
          <w:p w:rsidR="0014221F" w:rsidRPr="005668DC" w:rsidRDefault="0014221F" w:rsidP="005668DC">
            <w:pPr>
              <w:rPr>
                <w:sz w:val="20"/>
              </w:rPr>
            </w:pPr>
          </w:p>
        </w:tc>
      </w:tr>
    </w:tbl>
    <w:p w:rsidR="005668DC" w:rsidRDefault="005668DC" w:rsidP="008179AF">
      <w:pPr>
        <w:rPr>
          <w:b/>
          <w:sz w:val="28"/>
          <w:u w:val="single"/>
        </w:rPr>
      </w:pPr>
    </w:p>
    <w:p w:rsidR="003F2B7E" w:rsidRPr="00BA68C6" w:rsidRDefault="00E92943" w:rsidP="008179AF">
      <w:pPr>
        <w:rPr>
          <w:b/>
          <w:sz w:val="28"/>
          <w:u w:val="single"/>
        </w:rPr>
      </w:pPr>
      <w:r>
        <w:rPr>
          <w:b/>
          <w:sz w:val="28"/>
          <w:u w:val="single"/>
        </w:rPr>
        <w:lastRenderedPageBreak/>
        <w:t>Phase II</w:t>
      </w:r>
      <w:r w:rsidR="00AA609D" w:rsidRPr="00BA68C6">
        <w:rPr>
          <w:b/>
          <w:sz w:val="28"/>
          <w:u w:val="single"/>
        </w:rPr>
        <w:t xml:space="preserve">:  </w:t>
      </w:r>
      <w:r w:rsidR="008179AF" w:rsidRPr="00BA68C6">
        <w:rPr>
          <w:b/>
          <w:sz w:val="28"/>
          <w:u w:val="single"/>
        </w:rPr>
        <w:t>Roles &amp; Responsibilities:</w:t>
      </w:r>
    </w:p>
    <w:p w:rsidR="008179AF" w:rsidRPr="00BA68C6" w:rsidRDefault="008179AF" w:rsidP="008179AF">
      <w:pPr>
        <w:rPr>
          <w:b/>
          <w:sz w:val="24"/>
        </w:rPr>
      </w:pPr>
      <w:r w:rsidRPr="00BA68C6">
        <w:rPr>
          <w:b/>
          <w:sz w:val="24"/>
        </w:rPr>
        <w:t>Associations:</w:t>
      </w:r>
    </w:p>
    <w:p w:rsidR="008179AF" w:rsidRPr="00532255" w:rsidRDefault="00063388" w:rsidP="007E21BD">
      <w:pPr>
        <w:pStyle w:val="ListParagraph"/>
        <w:numPr>
          <w:ilvl w:val="0"/>
          <w:numId w:val="30"/>
        </w:numPr>
        <w:spacing w:after="120" w:line="240" w:lineRule="auto"/>
        <w:contextualSpacing w:val="0"/>
      </w:pPr>
      <w:r w:rsidRPr="00532255">
        <w:t>Recruitment of</w:t>
      </w:r>
      <w:r w:rsidR="00AA609D" w:rsidRPr="00532255">
        <w:t xml:space="preserve"> </w:t>
      </w:r>
      <w:r w:rsidR="00FA78FE" w:rsidRPr="00532255">
        <w:t xml:space="preserve">10-15 NHs by </w:t>
      </w:r>
      <w:r w:rsidR="008179AF" w:rsidRPr="00532255">
        <w:t>each association</w:t>
      </w:r>
      <w:r w:rsidR="00AA609D" w:rsidRPr="00532255">
        <w:t xml:space="preserve"> (with support from DHS and CHSRA)</w:t>
      </w:r>
    </w:p>
    <w:p w:rsidR="00AA609D" w:rsidRPr="00532255" w:rsidRDefault="00FA78FE" w:rsidP="007E21BD">
      <w:pPr>
        <w:pStyle w:val="ListParagraph"/>
        <w:numPr>
          <w:ilvl w:val="0"/>
          <w:numId w:val="30"/>
        </w:numPr>
        <w:spacing w:after="120" w:line="240" w:lineRule="auto"/>
        <w:contextualSpacing w:val="0"/>
      </w:pPr>
      <w:r w:rsidRPr="00532255">
        <w:t xml:space="preserve">Serve as primary coordinator/contact to provide support to pilot NHs.  Includes regular </w:t>
      </w:r>
      <w:r w:rsidR="00063388" w:rsidRPr="00532255">
        <w:t xml:space="preserve">and as-needed </w:t>
      </w:r>
      <w:r w:rsidR="007E21BD">
        <w:t>communication (e.g.</w:t>
      </w:r>
      <w:r w:rsidRPr="00532255">
        <w:t xml:space="preserve">, emails, telephone calls, </w:t>
      </w:r>
      <w:r w:rsidR="00122200" w:rsidRPr="00532255">
        <w:t>site visits</w:t>
      </w:r>
      <w:r w:rsidR="00063388" w:rsidRPr="00532255">
        <w:t>)</w:t>
      </w:r>
      <w:r w:rsidRPr="00532255">
        <w:t>.</w:t>
      </w:r>
    </w:p>
    <w:p w:rsidR="00063388" w:rsidRPr="00532255" w:rsidRDefault="00122200" w:rsidP="007E21BD">
      <w:pPr>
        <w:pStyle w:val="ListParagraph"/>
        <w:numPr>
          <w:ilvl w:val="0"/>
          <w:numId w:val="30"/>
        </w:numPr>
        <w:spacing w:after="120" w:line="240" w:lineRule="auto"/>
        <w:contextualSpacing w:val="0"/>
      </w:pPr>
      <w:r w:rsidRPr="00532255">
        <w:t>Participate in</w:t>
      </w:r>
      <w:r w:rsidR="000D3D93">
        <w:t xml:space="preserve"> scheduled webinars</w:t>
      </w:r>
    </w:p>
    <w:p w:rsidR="00063388" w:rsidRPr="00532255" w:rsidRDefault="00BA68C6" w:rsidP="007E21BD">
      <w:pPr>
        <w:pStyle w:val="ListParagraph"/>
        <w:numPr>
          <w:ilvl w:val="1"/>
          <w:numId w:val="30"/>
        </w:numPr>
        <w:spacing w:after="120" w:line="240" w:lineRule="auto"/>
        <w:contextualSpacing w:val="0"/>
      </w:pPr>
      <w:r>
        <w:t>November:  Kickoff W</w:t>
      </w:r>
      <w:r w:rsidR="00063388" w:rsidRPr="00532255">
        <w:t>ebinar to review baseline QIQM report content and linkages</w:t>
      </w:r>
      <w:r w:rsidR="009F678C" w:rsidRPr="00532255">
        <w:t>, as available,</w:t>
      </w:r>
      <w:r w:rsidR="00063388" w:rsidRPr="00532255">
        <w:t xml:space="preserve"> to WCRC content</w:t>
      </w:r>
    </w:p>
    <w:p w:rsidR="00063388" w:rsidRPr="00532255" w:rsidRDefault="00BA68C6" w:rsidP="007E21BD">
      <w:pPr>
        <w:pStyle w:val="ListParagraph"/>
        <w:numPr>
          <w:ilvl w:val="1"/>
          <w:numId w:val="30"/>
        </w:numPr>
        <w:spacing w:after="120" w:line="240" w:lineRule="auto"/>
        <w:contextualSpacing w:val="0"/>
      </w:pPr>
      <w:r>
        <w:t>February:  Follow-Up W</w:t>
      </w:r>
      <w:r w:rsidR="00063388" w:rsidRPr="00532255">
        <w:t>ebinar</w:t>
      </w:r>
      <w:r>
        <w:t xml:space="preserve"> #1</w:t>
      </w:r>
      <w:r w:rsidR="00063388" w:rsidRPr="00532255">
        <w:t xml:space="preserve"> to discuss efforts to integrate reports into NH quality improvement programs (e.g., QAPI), solicit feedback on WCRC linkages, and review new quarter of QIQM results</w:t>
      </w:r>
    </w:p>
    <w:p w:rsidR="00063388" w:rsidRPr="00532255" w:rsidRDefault="00BA68C6" w:rsidP="007E21BD">
      <w:pPr>
        <w:pStyle w:val="ListParagraph"/>
        <w:numPr>
          <w:ilvl w:val="1"/>
          <w:numId w:val="30"/>
        </w:numPr>
        <w:spacing w:after="120" w:line="240" w:lineRule="auto"/>
        <w:contextualSpacing w:val="0"/>
      </w:pPr>
      <w:r>
        <w:t>May:  Follow-Up W</w:t>
      </w:r>
      <w:r w:rsidR="00063388" w:rsidRPr="00532255">
        <w:t>ebinar</w:t>
      </w:r>
      <w:r>
        <w:t xml:space="preserve"> #2</w:t>
      </w:r>
    </w:p>
    <w:p w:rsidR="00063388" w:rsidRPr="00532255" w:rsidRDefault="00237772" w:rsidP="007E21BD">
      <w:pPr>
        <w:pStyle w:val="ListParagraph"/>
        <w:numPr>
          <w:ilvl w:val="0"/>
          <w:numId w:val="30"/>
        </w:numPr>
        <w:spacing w:after="120" w:line="240" w:lineRule="auto"/>
        <w:contextualSpacing w:val="0"/>
      </w:pPr>
      <w:r>
        <w:t>Prior to each follow-up webinar and with CHSRA support, s</w:t>
      </w:r>
      <w:r w:rsidR="00E92943">
        <w:t>olicit p</w:t>
      </w:r>
      <w:r w:rsidR="00FA78FE" w:rsidRPr="00532255">
        <w:t>ilo</w:t>
      </w:r>
      <w:r w:rsidR="00E92943">
        <w:t>t NHs</w:t>
      </w:r>
      <w:r>
        <w:t>’</w:t>
      </w:r>
      <w:r w:rsidR="00E92943">
        <w:t xml:space="preserve"> experi</w:t>
      </w:r>
      <w:r w:rsidR="005668DC">
        <w:t>ences using the scorecard</w:t>
      </w:r>
      <w:r>
        <w:t xml:space="preserve"> (e.g</w:t>
      </w:r>
      <w:r w:rsidR="00FA78FE" w:rsidRPr="00532255">
        <w:t>., utility of the QIQMs, selection of quality improvement topics, use of WCRC resources)</w:t>
      </w:r>
      <w:r>
        <w:t>; share overall findings during webinar (10 minutes); encourage a pilot NH to share experience during webinar (10 minutes)</w:t>
      </w:r>
    </w:p>
    <w:p w:rsidR="00063388" w:rsidRPr="00532255" w:rsidRDefault="00063388" w:rsidP="007E21BD">
      <w:pPr>
        <w:pStyle w:val="ListParagraph"/>
        <w:numPr>
          <w:ilvl w:val="0"/>
          <w:numId w:val="30"/>
        </w:numPr>
        <w:spacing w:after="120" w:line="240" w:lineRule="auto"/>
        <w:contextualSpacing w:val="0"/>
      </w:pPr>
      <w:r w:rsidRPr="00532255">
        <w:t>Ass</w:t>
      </w:r>
      <w:r w:rsidR="000D3D93">
        <w:t>ist with a survey of pilot NHs</w:t>
      </w:r>
    </w:p>
    <w:p w:rsidR="00BA68C6" w:rsidRPr="00BA68C6" w:rsidRDefault="00063388" w:rsidP="007E21BD">
      <w:pPr>
        <w:pStyle w:val="ListParagraph"/>
        <w:numPr>
          <w:ilvl w:val="0"/>
          <w:numId w:val="30"/>
        </w:numPr>
        <w:spacing w:after="120" w:line="240" w:lineRule="auto"/>
        <w:contextualSpacing w:val="0"/>
      </w:pPr>
      <w:r w:rsidRPr="00532255">
        <w:t>Provide review/input for fi</w:t>
      </w:r>
      <w:r w:rsidR="00237772">
        <w:t>nal report/recommendations</w:t>
      </w:r>
    </w:p>
    <w:p w:rsidR="00BA68C6" w:rsidRDefault="00BA68C6" w:rsidP="008179AF">
      <w:pPr>
        <w:rPr>
          <w:b/>
          <w:sz w:val="24"/>
        </w:rPr>
      </w:pPr>
    </w:p>
    <w:p w:rsidR="00116BD9" w:rsidRPr="00BA68C6" w:rsidRDefault="008179AF" w:rsidP="008179AF">
      <w:pPr>
        <w:rPr>
          <w:b/>
          <w:sz w:val="24"/>
        </w:rPr>
      </w:pPr>
      <w:r w:rsidRPr="00BA68C6">
        <w:rPr>
          <w:b/>
          <w:sz w:val="24"/>
        </w:rPr>
        <w:t>Pilot Test Nursing Homes:</w:t>
      </w:r>
    </w:p>
    <w:p w:rsidR="00063388" w:rsidRDefault="00063388" w:rsidP="007E21BD">
      <w:pPr>
        <w:pStyle w:val="ListParagraph"/>
        <w:numPr>
          <w:ilvl w:val="0"/>
          <w:numId w:val="31"/>
        </w:numPr>
        <w:spacing w:after="120" w:line="240" w:lineRule="auto"/>
        <w:contextualSpacing w:val="0"/>
      </w:pPr>
      <w:r w:rsidRPr="00532255">
        <w:t>Designate a primary contact person</w:t>
      </w:r>
      <w:r w:rsidR="00122200" w:rsidRPr="00532255">
        <w:t xml:space="preserve"> responsible for communication and facilitating/supporting N</w:t>
      </w:r>
      <w:r w:rsidR="000D3D93">
        <w:t xml:space="preserve">H pilot team in using the </w:t>
      </w:r>
      <w:r w:rsidR="00BA4D13">
        <w:t>scorecard</w:t>
      </w:r>
      <w:r w:rsidR="0048179A">
        <w:t xml:space="preserve">  (</w:t>
      </w:r>
      <w:r w:rsidR="0048179A" w:rsidRPr="00BA68C6">
        <w:t>Estimated Level of Effort:</w:t>
      </w:r>
      <w:r w:rsidR="0048179A">
        <w:t xml:space="preserve">   3-5 staff days)</w:t>
      </w:r>
    </w:p>
    <w:p w:rsidR="000D3D93" w:rsidRDefault="00E92943" w:rsidP="007E21BD">
      <w:pPr>
        <w:pStyle w:val="ListParagraph"/>
        <w:numPr>
          <w:ilvl w:val="0"/>
          <w:numId w:val="31"/>
        </w:numPr>
        <w:spacing w:after="120" w:line="240" w:lineRule="auto"/>
        <w:contextualSpacing w:val="0"/>
      </w:pPr>
      <w:r>
        <w:t xml:space="preserve">Agree to allow </w:t>
      </w:r>
      <w:r w:rsidR="000D3D93">
        <w:t>association access to the QIQM reports during the pilot study</w:t>
      </w:r>
    </w:p>
    <w:p w:rsidR="0048179A" w:rsidRPr="00532255" w:rsidRDefault="0048179A" w:rsidP="007E21BD">
      <w:pPr>
        <w:pStyle w:val="ListParagraph"/>
        <w:numPr>
          <w:ilvl w:val="0"/>
          <w:numId w:val="31"/>
        </w:numPr>
        <w:spacing w:after="120" w:line="240" w:lineRule="auto"/>
        <w:contextualSpacing w:val="0"/>
      </w:pPr>
      <w:r>
        <w:t>Agree to be identified to other pilot nursing homes (Your data will not be shared with other NHs.)</w:t>
      </w:r>
    </w:p>
    <w:p w:rsidR="00063388" w:rsidRPr="00532255" w:rsidRDefault="00122200" w:rsidP="007E21BD">
      <w:pPr>
        <w:pStyle w:val="ListParagraph"/>
        <w:numPr>
          <w:ilvl w:val="0"/>
          <w:numId w:val="31"/>
        </w:numPr>
        <w:spacing w:after="120" w:line="240" w:lineRule="auto"/>
        <w:contextualSpacing w:val="0"/>
      </w:pPr>
      <w:r w:rsidRPr="00532255">
        <w:t>Participate in</w:t>
      </w:r>
      <w:r w:rsidR="000D3D93">
        <w:t xml:space="preserve"> scheduled webinars</w:t>
      </w:r>
    </w:p>
    <w:p w:rsidR="00063388" w:rsidRPr="00532255" w:rsidRDefault="00063388" w:rsidP="007E21BD">
      <w:pPr>
        <w:pStyle w:val="ListParagraph"/>
        <w:numPr>
          <w:ilvl w:val="1"/>
          <w:numId w:val="31"/>
        </w:numPr>
        <w:spacing w:after="120" w:line="240" w:lineRule="auto"/>
        <w:contextualSpacing w:val="0"/>
      </w:pPr>
      <w:r w:rsidRPr="00532255">
        <w:t xml:space="preserve">November:  Kickoff </w:t>
      </w:r>
      <w:r w:rsidR="00BA68C6">
        <w:t>W</w:t>
      </w:r>
      <w:r w:rsidRPr="00532255">
        <w:t>ebinar to review baseline QIQM report content and linkages to WCRC content</w:t>
      </w:r>
    </w:p>
    <w:p w:rsidR="00063388" w:rsidRPr="00532255" w:rsidRDefault="00063388" w:rsidP="007E21BD">
      <w:pPr>
        <w:pStyle w:val="ListParagraph"/>
        <w:numPr>
          <w:ilvl w:val="1"/>
          <w:numId w:val="31"/>
        </w:numPr>
        <w:spacing w:after="120" w:line="240" w:lineRule="auto"/>
        <w:contextualSpacing w:val="0"/>
      </w:pPr>
      <w:r w:rsidRPr="00532255">
        <w:t xml:space="preserve">February:  </w:t>
      </w:r>
      <w:r w:rsidR="00BA68C6">
        <w:t>Follow-Up W</w:t>
      </w:r>
      <w:r w:rsidRPr="00532255">
        <w:t>ebinar</w:t>
      </w:r>
      <w:r w:rsidR="00BA68C6">
        <w:t xml:space="preserve"> #1</w:t>
      </w:r>
      <w:r w:rsidRPr="00532255">
        <w:t xml:space="preserve"> to discuss efforts to integrate reports into NH quality improvement programs (e.g., QAPI), solicit feedback on WCRC linkages, and review new quarter of QIQM results</w:t>
      </w:r>
    </w:p>
    <w:p w:rsidR="008179AF" w:rsidRPr="00532255" w:rsidRDefault="00BA68C6" w:rsidP="007E21BD">
      <w:pPr>
        <w:pStyle w:val="ListParagraph"/>
        <w:numPr>
          <w:ilvl w:val="1"/>
          <w:numId w:val="31"/>
        </w:numPr>
        <w:spacing w:after="120" w:line="240" w:lineRule="auto"/>
        <w:contextualSpacing w:val="0"/>
      </w:pPr>
      <w:r>
        <w:t>May:  Follow-Up W</w:t>
      </w:r>
      <w:r w:rsidR="00063388" w:rsidRPr="00532255">
        <w:t>ebinar</w:t>
      </w:r>
      <w:r>
        <w:t xml:space="preserve"> #2</w:t>
      </w:r>
    </w:p>
    <w:p w:rsidR="008179AF" w:rsidRPr="00532255" w:rsidRDefault="00E92943" w:rsidP="007E21BD">
      <w:pPr>
        <w:pStyle w:val="ListParagraph"/>
        <w:numPr>
          <w:ilvl w:val="0"/>
          <w:numId w:val="31"/>
        </w:numPr>
        <w:spacing w:after="120" w:line="240" w:lineRule="auto"/>
        <w:contextualSpacing w:val="0"/>
      </w:pPr>
      <w:r>
        <w:t>Prior to each follow-up webinar, share</w:t>
      </w:r>
      <w:r w:rsidR="005668DC">
        <w:t xml:space="preserve"> experiences using the scorecard </w:t>
      </w:r>
      <w:r w:rsidR="00237772">
        <w:t>(e.g</w:t>
      </w:r>
      <w:r w:rsidR="002B1D97" w:rsidRPr="00532255">
        <w:t>., utility of the QIQMs, selection of quality improvement topics, use of W</w:t>
      </w:r>
      <w:r w:rsidR="00BA68C6">
        <w:t>CRC resources) with a</w:t>
      </w:r>
      <w:r w:rsidR="00122200" w:rsidRPr="00532255">
        <w:t>ssociation</w:t>
      </w:r>
    </w:p>
    <w:p w:rsidR="002B1D97" w:rsidRPr="00532255" w:rsidRDefault="002B1D97" w:rsidP="007E21BD">
      <w:pPr>
        <w:pStyle w:val="ListParagraph"/>
        <w:numPr>
          <w:ilvl w:val="0"/>
          <w:numId w:val="31"/>
        </w:numPr>
        <w:spacing w:after="120" w:line="240" w:lineRule="auto"/>
        <w:contextualSpacing w:val="0"/>
      </w:pPr>
      <w:r w:rsidRPr="00532255">
        <w:t>Partic</w:t>
      </w:r>
      <w:r w:rsidR="00237772">
        <w:t>ipate in a survey of pilot NHs</w:t>
      </w:r>
    </w:p>
    <w:p w:rsidR="008F1DEE" w:rsidRDefault="008F1DEE">
      <w:pPr>
        <w:rPr>
          <w:b/>
          <w:bCs/>
          <w:sz w:val="28"/>
          <w:szCs w:val="28"/>
        </w:rPr>
      </w:pPr>
      <w:r>
        <w:rPr>
          <w:b/>
          <w:bCs/>
          <w:sz w:val="28"/>
          <w:szCs w:val="28"/>
        </w:rPr>
        <w:br w:type="page"/>
      </w:r>
    </w:p>
    <w:p w:rsidR="001F11DE" w:rsidRPr="001F11DE" w:rsidRDefault="001F11DE" w:rsidP="001F11DE">
      <w:pPr>
        <w:jc w:val="center"/>
        <w:rPr>
          <w:b/>
          <w:bCs/>
          <w:sz w:val="28"/>
          <w:szCs w:val="28"/>
        </w:rPr>
      </w:pPr>
      <w:r w:rsidRPr="001F11DE">
        <w:rPr>
          <w:b/>
          <w:bCs/>
          <w:sz w:val="28"/>
          <w:szCs w:val="28"/>
        </w:rPr>
        <w:lastRenderedPageBreak/>
        <w:t>Appen</w:t>
      </w:r>
      <w:r w:rsidR="005668DC">
        <w:rPr>
          <w:b/>
          <w:bCs/>
          <w:sz w:val="28"/>
          <w:szCs w:val="28"/>
        </w:rPr>
        <w:t>dix A:  Phase I</w:t>
      </w:r>
      <w:r w:rsidR="00BA4D13">
        <w:rPr>
          <w:b/>
          <w:bCs/>
          <w:sz w:val="28"/>
          <w:szCs w:val="28"/>
        </w:rPr>
        <w:t xml:space="preserve"> Scorecard</w:t>
      </w:r>
    </w:p>
    <w:p w:rsidR="001F11DE" w:rsidRPr="00434D4E" w:rsidRDefault="001F11DE" w:rsidP="00BB2EBB">
      <w:pPr>
        <w:spacing w:line="240" w:lineRule="auto"/>
        <w:rPr>
          <w:szCs w:val="24"/>
        </w:rPr>
      </w:pPr>
      <w:r w:rsidRPr="00434D4E">
        <w:rPr>
          <w:szCs w:val="24"/>
        </w:rPr>
        <w:t xml:space="preserve">Data from resident MDS 3.0 assessments is used to construct the performance </w:t>
      </w:r>
      <w:r w:rsidR="00BA4D13">
        <w:rPr>
          <w:szCs w:val="24"/>
        </w:rPr>
        <w:t>measures presented in the scorecard</w:t>
      </w:r>
      <w:r w:rsidRPr="00434D4E">
        <w:rPr>
          <w:szCs w:val="24"/>
        </w:rPr>
        <w:t>.  All of the performance measures take the form of quality indicators / quality measures (QIQM's).  Each QIQM is the ratio of the number of residents exhibiting a characteristic of interest (the numerator) to the number of residents in a population of interest (the denominator).  For example, CMS.0674 is the percentage of long-stay residents who experienced a fall with a major injury during the reporting period.</w:t>
      </w:r>
    </w:p>
    <w:p w:rsidR="001F11DE" w:rsidRPr="00434D4E" w:rsidRDefault="008C6426" w:rsidP="00BB2EBB">
      <w:pPr>
        <w:spacing w:line="240" w:lineRule="auto"/>
        <w:rPr>
          <w:szCs w:val="24"/>
        </w:rPr>
      </w:pPr>
      <w:r>
        <w:rPr>
          <w:szCs w:val="24"/>
        </w:rPr>
        <w:t>The QIQM</w:t>
      </w:r>
      <w:r w:rsidR="00BA4D13">
        <w:rPr>
          <w:szCs w:val="24"/>
        </w:rPr>
        <w:t>s in the scorecard</w:t>
      </w:r>
      <w:r w:rsidR="001F11DE" w:rsidRPr="00434D4E">
        <w:rPr>
          <w:szCs w:val="24"/>
        </w:rPr>
        <w:t xml:space="preserve"> are based on those used by CMS on the Nursing Home Compare web site or as part of the CASPER reports, those used by Minnesota in its nursing home reporting system, or the MDS-based QCLIs used in the new QIS nursing home survey system.  There are 69 QIQM's currently </w:t>
      </w:r>
      <w:r w:rsidR="00BA4D13">
        <w:rPr>
          <w:szCs w:val="24"/>
        </w:rPr>
        <w:t>included in the scorecard</w:t>
      </w:r>
      <w:r w:rsidR="001F11DE" w:rsidRPr="00434D4E">
        <w:rPr>
          <w:szCs w:val="24"/>
        </w:rPr>
        <w:t>.</w:t>
      </w:r>
    </w:p>
    <w:p w:rsidR="001F11DE" w:rsidRPr="00434D4E" w:rsidRDefault="008C6426" w:rsidP="00BB2EBB">
      <w:pPr>
        <w:spacing w:line="240" w:lineRule="auto"/>
        <w:rPr>
          <w:szCs w:val="24"/>
        </w:rPr>
      </w:pPr>
      <w:r>
        <w:rPr>
          <w:szCs w:val="24"/>
        </w:rPr>
        <w:t>Of the 69 QIQM</w:t>
      </w:r>
      <w:r w:rsidR="001F11DE" w:rsidRPr="00434D4E">
        <w:rPr>
          <w:szCs w:val="24"/>
        </w:rPr>
        <w:t>s, 26 are risk-adjusted based on characteristics ("factors") of the residents in the denominator.   Three of the CMS measures are adjusted in this way and all 23 of the Minnesota QIQMs are risk-adjusted.  None of the QIS measures are regression-adjusted, although many are defined for very specific populations that are less likely to warrant such adjustment.</w:t>
      </w:r>
    </w:p>
    <w:p w:rsidR="008C6426" w:rsidRDefault="001F11DE" w:rsidP="00BB2EBB">
      <w:pPr>
        <w:spacing w:line="240" w:lineRule="auto"/>
        <w:rPr>
          <w:szCs w:val="24"/>
        </w:rPr>
      </w:pPr>
      <w:r w:rsidRPr="00434D4E">
        <w:rPr>
          <w:szCs w:val="24"/>
        </w:rPr>
        <w:t>The QIQMs are grouped into 15 domains</w:t>
      </w:r>
      <w:r w:rsidR="008C6426">
        <w:rPr>
          <w:szCs w:val="24"/>
        </w:rPr>
        <w:t>:</w:t>
      </w:r>
      <w:r w:rsidRPr="00434D4E">
        <w:rPr>
          <w:szCs w:val="24"/>
        </w:rPr>
        <w:t xml:space="preserve">  </w:t>
      </w:r>
    </w:p>
    <w:p w:rsidR="008C6426" w:rsidRPr="008C6426" w:rsidRDefault="008C6426" w:rsidP="008C6426">
      <w:pPr>
        <w:pStyle w:val="ListParagraph"/>
        <w:numPr>
          <w:ilvl w:val="0"/>
          <w:numId w:val="34"/>
        </w:numPr>
        <w:spacing w:line="240" w:lineRule="auto"/>
        <w:rPr>
          <w:szCs w:val="24"/>
        </w:rPr>
      </w:pPr>
      <w:r w:rsidRPr="008C6426">
        <w:rPr>
          <w:szCs w:val="24"/>
        </w:rPr>
        <w:t>Accident    (3</w:t>
      </w:r>
      <w:r>
        <w:rPr>
          <w:szCs w:val="24"/>
        </w:rPr>
        <w:t xml:space="preserve"> QIQMs</w:t>
      </w:r>
      <w:r w:rsidRPr="008C6426">
        <w:rPr>
          <w:szCs w:val="24"/>
        </w:rPr>
        <w:t>)</w:t>
      </w:r>
    </w:p>
    <w:p w:rsidR="008C6426" w:rsidRPr="008C6426" w:rsidRDefault="008C6426" w:rsidP="008C6426">
      <w:pPr>
        <w:pStyle w:val="ListParagraph"/>
        <w:numPr>
          <w:ilvl w:val="0"/>
          <w:numId w:val="34"/>
        </w:numPr>
        <w:spacing w:line="240" w:lineRule="auto"/>
        <w:rPr>
          <w:szCs w:val="24"/>
        </w:rPr>
      </w:pPr>
      <w:r w:rsidRPr="008C6426">
        <w:rPr>
          <w:szCs w:val="24"/>
        </w:rPr>
        <w:t>Behavioral and Emotional Status    (6)</w:t>
      </w:r>
    </w:p>
    <w:p w:rsidR="008C6426" w:rsidRPr="008C6426" w:rsidRDefault="008C6426" w:rsidP="008C6426">
      <w:pPr>
        <w:pStyle w:val="ListParagraph"/>
        <w:numPr>
          <w:ilvl w:val="0"/>
          <w:numId w:val="34"/>
        </w:numPr>
        <w:spacing w:line="240" w:lineRule="auto"/>
        <w:rPr>
          <w:szCs w:val="24"/>
        </w:rPr>
      </w:pPr>
      <w:r w:rsidRPr="008C6426">
        <w:rPr>
          <w:szCs w:val="24"/>
        </w:rPr>
        <w:t>Continence    (11)</w:t>
      </w:r>
    </w:p>
    <w:p w:rsidR="008C6426" w:rsidRPr="008C6426" w:rsidRDefault="008C6426" w:rsidP="008C6426">
      <w:pPr>
        <w:pStyle w:val="ListParagraph"/>
        <w:numPr>
          <w:ilvl w:val="0"/>
          <w:numId w:val="34"/>
        </w:numPr>
        <w:spacing w:line="240" w:lineRule="auto"/>
        <w:rPr>
          <w:szCs w:val="24"/>
        </w:rPr>
      </w:pPr>
      <w:r w:rsidRPr="008C6426">
        <w:rPr>
          <w:szCs w:val="24"/>
        </w:rPr>
        <w:t>Dental    (1)</w:t>
      </w:r>
    </w:p>
    <w:p w:rsidR="008C6426" w:rsidRPr="008C6426" w:rsidRDefault="008C6426" w:rsidP="008C6426">
      <w:pPr>
        <w:pStyle w:val="ListParagraph"/>
        <w:numPr>
          <w:ilvl w:val="0"/>
          <w:numId w:val="34"/>
        </w:numPr>
        <w:spacing w:line="240" w:lineRule="auto"/>
        <w:rPr>
          <w:szCs w:val="24"/>
        </w:rPr>
      </w:pPr>
      <w:r w:rsidRPr="008C6426">
        <w:rPr>
          <w:szCs w:val="24"/>
        </w:rPr>
        <w:t>Functioning    (11)</w:t>
      </w:r>
    </w:p>
    <w:p w:rsidR="008C6426" w:rsidRPr="008C6426" w:rsidRDefault="008C6426" w:rsidP="008C6426">
      <w:pPr>
        <w:pStyle w:val="ListParagraph"/>
        <w:numPr>
          <w:ilvl w:val="0"/>
          <w:numId w:val="34"/>
        </w:numPr>
        <w:spacing w:line="240" w:lineRule="auto"/>
        <w:rPr>
          <w:szCs w:val="24"/>
        </w:rPr>
      </w:pPr>
      <w:r w:rsidRPr="008C6426">
        <w:rPr>
          <w:szCs w:val="24"/>
        </w:rPr>
        <w:t>Hydration    (1)</w:t>
      </w:r>
    </w:p>
    <w:p w:rsidR="008C6426" w:rsidRPr="008C6426" w:rsidRDefault="008C6426" w:rsidP="008C6426">
      <w:pPr>
        <w:pStyle w:val="ListParagraph"/>
        <w:numPr>
          <w:ilvl w:val="0"/>
          <w:numId w:val="34"/>
        </w:numPr>
        <w:spacing w:line="240" w:lineRule="auto"/>
        <w:rPr>
          <w:szCs w:val="24"/>
        </w:rPr>
      </w:pPr>
      <w:r w:rsidRPr="008C6426">
        <w:rPr>
          <w:szCs w:val="24"/>
        </w:rPr>
        <w:t>Immunization    (4)</w:t>
      </w:r>
    </w:p>
    <w:p w:rsidR="008C6426" w:rsidRPr="008C6426" w:rsidRDefault="008C6426" w:rsidP="008C6426">
      <w:pPr>
        <w:pStyle w:val="ListParagraph"/>
        <w:numPr>
          <w:ilvl w:val="0"/>
          <w:numId w:val="34"/>
        </w:numPr>
        <w:spacing w:line="240" w:lineRule="auto"/>
        <w:rPr>
          <w:szCs w:val="24"/>
        </w:rPr>
      </w:pPr>
      <w:r w:rsidRPr="008C6426">
        <w:rPr>
          <w:szCs w:val="24"/>
        </w:rPr>
        <w:t>Infection    (5)</w:t>
      </w:r>
    </w:p>
    <w:p w:rsidR="008C6426" w:rsidRPr="008C6426" w:rsidRDefault="008C6426" w:rsidP="008C6426">
      <w:pPr>
        <w:pStyle w:val="ListParagraph"/>
        <w:numPr>
          <w:ilvl w:val="0"/>
          <w:numId w:val="34"/>
        </w:numPr>
        <w:spacing w:line="240" w:lineRule="auto"/>
        <w:rPr>
          <w:szCs w:val="24"/>
        </w:rPr>
      </w:pPr>
      <w:r w:rsidRPr="008C6426">
        <w:rPr>
          <w:szCs w:val="24"/>
        </w:rPr>
        <w:t>Nutrition    (3)</w:t>
      </w:r>
    </w:p>
    <w:p w:rsidR="008C6426" w:rsidRPr="008C6426" w:rsidRDefault="008C6426" w:rsidP="008C6426">
      <w:pPr>
        <w:pStyle w:val="ListParagraph"/>
        <w:numPr>
          <w:ilvl w:val="0"/>
          <w:numId w:val="34"/>
        </w:numPr>
        <w:spacing w:line="240" w:lineRule="auto"/>
        <w:rPr>
          <w:szCs w:val="24"/>
        </w:rPr>
      </w:pPr>
      <w:r w:rsidRPr="008C6426">
        <w:rPr>
          <w:szCs w:val="24"/>
        </w:rPr>
        <w:t>Pain    (6)</w:t>
      </w:r>
    </w:p>
    <w:p w:rsidR="008C6426" w:rsidRPr="008C6426" w:rsidRDefault="008C6426" w:rsidP="008C6426">
      <w:pPr>
        <w:pStyle w:val="ListParagraph"/>
        <w:numPr>
          <w:ilvl w:val="0"/>
          <w:numId w:val="34"/>
        </w:numPr>
        <w:spacing w:line="240" w:lineRule="auto"/>
        <w:rPr>
          <w:szCs w:val="24"/>
        </w:rPr>
      </w:pPr>
      <w:proofErr w:type="spellStart"/>
      <w:r w:rsidRPr="008C6426">
        <w:rPr>
          <w:szCs w:val="24"/>
        </w:rPr>
        <w:t>Psychotropics</w:t>
      </w:r>
      <w:proofErr w:type="spellEnd"/>
      <w:r w:rsidRPr="008C6426">
        <w:rPr>
          <w:szCs w:val="24"/>
        </w:rPr>
        <w:t xml:space="preserve">    (5)</w:t>
      </w:r>
    </w:p>
    <w:p w:rsidR="008C6426" w:rsidRPr="008C6426" w:rsidRDefault="008C6426" w:rsidP="008C6426">
      <w:pPr>
        <w:pStyle w:val="ListParagraph"/>
        <w:numPr>
          <w:ilvl w:val="0"/>
          <w:numId w:val="34"/>
        </w:numPr>
        <w:spacing w:line="240" w:lineRule="auto"/>
        <w:rPr>
          <w:szCs w:val="24"/>
        </w:rPr>
      </w:pPr>
      <w:r w:rsidRPr="008C6426">
        <w:rPr>
          <w:szCs w:val="24"/>
        </w:rPr>
        <w:t>Quality of Life (3)</w:t>
      </w:r>
    </w:p>
    <w:p w:rsidR="008C6426" w:rsidRPr="008C6426" w:rsidRDefault="008C6426" w:rsidP="008C6426">
      <w:pPr>
        <w:pStyle w:val="ListParagraph"/>
        <w:numPr>
          <w:ilvl w:val="0"/>
          <w:numId w:val="34"/>
        </w:numPr>
        <w:spacing w:line="240" w:lineRule="auto"/>
        <w:rPr>
          <w:szCs w:val="24"/>
        </w:rPr>
      </w:pPr>
      <w:r w:rsidRPr="008C6426">
        <w:rPr>
          <w:szCs w:val="24"/>
        </w:rPr>
        <w:t>Rehab    (1)</w:t>
      </w:r>
    </w:p>
    <w:p w:rsidR="008C6426" w:rsidRPr="008C6426" w:rsidRDefault="008C6426" w:rsidP="008C6426">
      <w:pPr>
        <w:pStyle w:val="ListParagraph"/>
        <w:numPr>
          <w:ilvl w:val="0"/>
          <w:numId w:val="34"/>
        </w:numPr>
        <w:spacing w:line="240" w:lineRule="auto"/>
        <w:rPr>
          <w:szCs w:val="24"/>
        </w:rPr>
      </w:pPr>
      <w:r w:rsidRPr="008C6426">
        <w:rPr>
          <w:szCs w:val="24"/>
        </w:rPr>
        <w:t>Sensory    (2)</w:t>
      </w:r>
    </w:p>
    <w:p w:rsidR="008C6426" w:rsidRPr="008C6426" w:rsidRDefault="008C6426" w:rsidP="008C6426">
      <w:pPr>
        <w:pStyle w:val="ListParagraph"/>
        <w:numPr>
          <w:ilvl w:val="0"/>
          <w:numId w:val="34"/>
        </w:numPr>
        <w:spacing w:line="240" w:lineRule="auto"/>
        <w:rPr>
          <w:szCs w:val="24"/>
        </w:rPr>
      </w:pPr>
      <w:r w:rsidRPr="008C6426">
        <w:rPr>
          <w:szCs w:val="24"/>
        </w:rPr>
        <w:t>Skin    (7)</w:t>
      </w:r>
    </w:p>
    <w:p w:rsidR="001F11DE" w:rsidRPr="00434D4E" w:rsidRDefault="001F11DE" w:rsidP="00BB2EBB">
      <w:pPr>
        <w:spacing w:line="240" w:lineRule="auto"/>
        <w:rPr>
          <w:szCs w:val="24"/>
        </w:rPr>
      </w:pPr>
      <w:r w:rsidRPr="00434D4E">
        <w:rPr>
          <w:szCs w:val="24"/>
        </w:rPr>
        <w:t>Some domains contain a single measure, while others hav</w:t>
      </w:r>
      <w:r w:rsidR="00BA4D13">
        <w:rPr>
          <w:szCs w:val="24"/>
        </w:rPr>
        <w:t>e several.  The scorecard</w:t>
      </w:r>
      <w:r w:rsidRPr="00434D4E">
        <w:rPr>
          <w:szCs w:val="24"/>
        </w:rPr>
        <w:t xml:space="preserve"> allows the user to collapse or expand the displayed contents for each domain.  </w:t>
      </w:r>
    </w:p>
    <w:p w:rsidR="001F11DE" w:rsidRPr="00434D4E" w:rsidRDefault="001F63BD" w:rsidP="00BB2EBB">
      <w:pPr>
        <w:spacing w:line="240" w:lineRule="auto"/>
        <w:rPr>
          <w:szCs w:val="24"/>
        </w:rPr>
      </w:pPr>
      <w:r w:rsidRPr="00434D4E">
        <w:rPr>
          <w:szCs w:val="24"/>
        </w:rPr>
        <w:t xml:space="preserve">See </w:t>
      </w:r>
      <w:r w:rsidR="00711EBE" w:rsidRPr="00434D4E">
        <w:rPr>
          <w:szCs w:val="24"/>
        </w:rPr>
        <w:t>Figure</w:t>
      </w:r>
      <w:r w:rsidRPr="00434D4E">
        <w:rPr>
          <w:szCs w:val="24"/>
        </w:rPr>
        <w:t xml:space="preserve"> 1 below for a pa</w:t>
      </w:r>
      <w:r w:rsidR="00BA4D13">
        <w:rPr>
          <w:szCs w:val="24"/>
        </w:rPr>
        <w:t>rtial example of the QIQM scorecard</w:t>
      </w:r>
      <w:r w:rsidR="00757DAB">
        <w:rPr>
          <w:szCs w:val="24"/>
        </w:rPr>
        <w:t xml:space="preserve"> </w:t>
      </w:r>
      <w:r w:rsidRPr="00434D4E">
        <w:rPr>
          <w:szCs w:val="24"/>
        </w:rPr>
        <w:t xml:space="preserve">layout.  </w:t>
      </w:r>
      <w:r w:rsidR="001F11DE" w:rsidRPr="00434D4E">
        <w:rPr>
          <w:szCs w:val="24"/>
        </w:rPr>
        <w:t>QIQMs are computed for each quarter starting with 2011Q1.  In addition to quarterly values, annual QIQM values are computed by summing the numerators and the denominators of the corresponding quarterly values.  These annual values provide a more reliable measure that can be used if the quarterly QIQM denominators are small.  The report also displays the change in annual QIQM values for the most recent two years.  This provides an indication of whether performance is improving or declining and the resulting change can be compared to that of other facilities.  In addition to the three standard reporting periods (most recent quarter, most recent year and the most recent annual change), the entire history of quarterly QIQM values and percentiles are available to the user.</w:t>
      </w:r>
    </w:p>
    <w:p w:rsidR="001F11DE" w:rsidRPr="00434D4E" w:rsidRDefault="001F11DE" w:rsidP="00BB2EBB">
      <w:pPr>
        <w:spacing w:line="240" w:lineRule="auto"/>
        <w:rPr>
          <w:szCs w:val="24"/>
        </w:rPr>
      </w:pPr>
      <w:r w:rsidRPr="00434D4E">
        <w:rPr>
          <w:szCs w:val="24"/>
        </w:rPr>
        <w:lastRenderedPageBreak/>
        <w:t xml:space="preserve">Most of the QIQMs are oriented such that larger values are undesirable, e.g., the fall rate with major injury.  There are some QIQMs, however, that have the reverse orientation, e.g., the percent of residents appropriately receiving flu immunization shots.  To quickly distinguish between the two orientations, QIQM headings in the first group are highlighted in light red, while those in the other group are highlighted in light green. </w:t>
      </w:r>
    </w:p>
    <w:p w:rsidR="001F11DE" w:rsidRPr="00434D4E" w:rsidRDefault="001F11DE" w:rsidP="00BB2EBB">
      <w:pPr>
        <w:spacing w:line="240" w:lineRule="auto"/>
        <w:rPr>
          <w:szCs w:val="24"/>
        </w:rPr>
      </w:pPr>
      <w:r w:rsidRPr="00434D4E">
        <w:rPr>
          <w:szCs w:val="24"/>
        </w:rPr>
        <w:t xml:space="preserve">The </w:t>
      </w:r>
      <w:r w:rsidR="00BA4D13">
        <w:rPr>
          <w:szCs w:val="24"/>
        </w:rPr>
        <w:t>scorecard</w:t>
      </w:r>
      <w:r w:rsidRPr="00434D4E">
        <w:rPr>
          <w:szCs w:val="24"/>
        </w:rPr>
        <w:t xml:space="preserve"> Executive Summary compares the selected facility's values (quarterly, annual and change in annual) to other facilities by displaying each QIQM value's percentile ranking.  The percentile ranking is the percentage of facilities in the peer group with more desirable ("better") values than the current facility's value.  If there are ties with the current facility, then half of the tied facilities are included in the count of "better" results.  </w:t>
      </w:r>
    </w:p>
    <w:p w:rsidR="001F11DE" w:rsidRPr="00434D4E" w:rsidRDefault="001F11DE" w:rsidP="00BB2EBB">
      <w:pPr>
        <w:spacing w:line="240" w:lineRule="auto"/>
        <w:rPr>
          <w:szCs w:val="24"/>
        </w:rPr>
      </w:pPr>
      <w:r w:rsidRPr="00434D4E">
        <w:rPr>
          <w:szCs w:val="24"/>
        </w:rPr>
        <w:t>Three peer groups are used to compute percentile rankings for each QIQM value on the report.  The first two peer groups are fixed and the third can be selected from 16 options available to the user.  The first fixed peer group is "Statewide", which includes all facilities with QIQM denominators of at least five</w:t>
      </w:r>
      <w:r w:rsidR="008F151C">
        <w:rPr>
          <w:szCs w:val="24"/>
        </w:rPr>
        <w:t xml:space="preserve"> residents</w:t>
      </w:r>
      <w:r w:rsidRPr="00434D4E">
        <w:rPr>
          <w:szCs w:val="24"/>
        </w:rPr>
        <w:t>.  The second fixed peer group is "4/5-Star", which is composed on all facilities with a 4-star or 5-star overall rating on the CMS Nursing Home Compare web site.</w:t>
      </w:r>
    </w:p>
    <w:p w:rsidR="003A4D09" w:rsidRPr="00434D4E" w:rsidRDefault="001F11DE" w:rsidP="008C6426">
      <w:pPr>
        <w:spacing w:line="240" w:lineRule="auto"/>
        <w:rPr>
          <w:szCs w:val="24"/>
        </w:rPr>
      </w:pPr>
      <w:r w:rsidRPr="00434D4E">
        <w:rPr>
          <w:szCs w:val="24"/>
        </w:rPr>
        <w:t>Large percentile rankings are highlighted in red (e.g., values greater than 90%), while small values are highlighted in green (e.g., values less than 10%).  The user can adjust the threshold for each of these highlighting formats.  This helps to identify areas where the facility appears to be performing well vs. those possibly needing attention.</w:t>
      </w:r>
      <w:r w:rsidR="008F1DEE">
        <w:br w:type="page"/>
      </w:r>
    </w:p>
    <w:p w:rsidR="00373986" w:rsidRPr="001A75A8" w:rsidRDefault="00373986" w:rsidP="008179AF">
      <w:pPr>
        <w:rPr>
          <w:sz w:val="24"/>
          <w:szCs w:val="24"/>
        </w:rPr>
        <w:sectPr w:rsidR="00373986" w:rsidRPr="001A75A8" w:rsidSect="005668DC">
          <w:footerReference w:type="default" r:id="rId14"/>
          <w:footerReference w:type="first" r:id="rId15"/>
          <w:pgSz w:w="12240" w:h="15840"/>
          <w:pgMar w:top="1170" w:right="1440" w:bottom="1440" w:left="1440" w:header="720" w:footer="720" w:gutter="0"/>
          <w:pgNumType w:start="0"/>
          <w:cols w:space="720"/>
          <w:titlePg/>
          <w:docGrid w:linePitch="360"/>
        </w:sectPr>
      </w:pPr>
    </w:p>
    <w:p w:rsidR="006F409D" w:rsidRPr="004C4787" w:rsidRDefault="001F63BD" w:rsidP="001A75A8">
      <w:pPr>
        <w:ind w:left="-720"/>
        <w:rPr>
          <w:b/>
          <w:sz w:val="28"/>
        </w:rPr>
      </w:pPr>
      <w:r>
        <w:rPr>
          <w:b/>
          <w:sz w:val="28"/>
        </w:rPr>
        <w:lastRenderedPageBreak/>
        <w:t xml:space="preserve">Figure 1: </w:t>
      </w:r>
      <w:r w:rsidR="00BA4D13">
        <w:rPr>
          <w:b/>
          <w:sz w:val="28"/>
        </w:rPr>
        <w:t>Sample QIQM Scorecard</w:t>
      </w:r>
      <w:r w:rsidR="006F409D">
        <w:rPr>
          <w:b/>
          <w:sz w:val="28"/>
        </w:rPr>
        <w:t xml:space="preserve"> (Partial View of Executive Summary)</w:t>
      </w:r>
    </w:p>
    <w:p w:rsidR="008E10D6" w:rsidRDefault="006F409D" w:rsidP="00730DC9">
      <w:pPr>
        <w:ind w:left="-720"/>
        <w:sectPr w:rsidR="008E10D6" w:rsidSect="006F409D">
          <w:footerReference w:type="default" r:id="rId16"/>
          <w:pgSz w:w="15840" w:h="12240" w:orient="landscape"/>
          <w:pgMar w:top="1440" w:right="1440" w:bottom="1440" w:left="1440" w:header="720" w:footer="720" w:gutter="0"/>
          <w:cols w:space="720"/>
          <w:docGrid w:linePitch="360"/>
        </w:sectPr>
      </w:pPr>
      <w:r w:rsidRPr="002B786E">
        <w:rPr>
          <w:noProof/>
        </w:rPr>
        <w:drawing>
          <wp:inline distT="0" distB="0" distL="0" distR="0">
            <wp:extent cx="9144000" cy="528671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0" cy="5286716"/>
                    </a:xfrm>
                    <a:prstGeom prst="rect">
                      <a:avLst/>
                    </a:prstGeom>
                    <a:noFill/>
                    <a:ln>
                      <a:noFill/>
                    </a:ln>
                  </pic:spPr>
                </pic:pic>
              </a:graphicData>
            </a:graphic>
          </wp:inline>
        </w:drawing>
      </w:r>
      <w:r w:rsidR="008F1DEE">
        <w:br w:type="page"/>
      </w:r>
    </w:p>
    <w:p w:rsidR="008E10D6" w:rsidRPr="00513F7F" w:rsidRDefault="008E10D6" w:rsidP="008F1DEE">
      <w:pPr>
        <w:jc w:val="center"/>
        <w:rPr>
          <w:b/>
          <w:sz w:val="28"/>
        </w:rPr>
      </w:pPr>
      <w:r w:rsidRPr="00513F7F">
        <w:rPr>
          <w:b/>
          <w:sz w:val="28"/>
        </w:rPr>
        <w:lastRenderedPageBreak/>
        <w:t xml:space="preserve">Wisconsin Nursing Home Clinical Performance </w:t>
      </w:r>
      <w:r w:rsidR="00BA4D13">
        <w:rPr>
          <w:b/>
          <w:sz w:val="28"/>
        </w:rPr>
        <w:t>Scorecard</w:t>
      </w:r>
    </w:p>
    <w:p w:rsidR="008E10D6" w:rsidRPr="00513F7F" w:rsidRDefault="008F1DEE" w:rsidP="008F1DEE">
      <w:pPr>
        <w:jc w:val="center"/>
        <w:rPr>
          <w:b/>
          <w:sz w:val="28"/>
        </w:rPr>
      </w:pPr>
      <w:r w:rsidRPr="00513F7F">
        <w:rPr>
          <w:b/>
          <w:sz w:val="28"/>
        </w:rPr>
        <w:t xml:space="preserve">Phase II:  </w:t>
      </w:r>
      <w:r w:rsidR="008E10D6" w:rsidRPr="00513F7F">
        <w:rPr>
          <w:b/>
          <w:sz w:val="28"/>
        </w:rPr>
        <w:t>Pilot Testing</w:t>
      </w:r>
    </w:p>
    <w:p w:rsidR="008F1DEE" w:rsidRPr="00513F7F" w:rsidRDefault="008F1DEE" w:rsidP="008F1DEE">
      <w:pPr>
        <w:jc w:val="center"/>
        <w:rPr>
          <w:b/>
          <w:sz w:val="18"/>
        </w:rPr>
      </w:pPr>
      <w:r w:rsidRPr="00513F7F">
        <w:rPr>
          <w:b/>
          <w:sz w:val="28"/>
        </w:rPr>
        <w:t>Nursing</w:t>
      </w:r>
      <w:r w:rsidR="008E10D6" w:rsidRPr="00513F7F">
        <w:rPr>
          <w:b/>
          <w:sz w:val="28"/>
        </w:rPr>
        <w:t xml:space="preserve"> Home Interest Form</w:t>
      </w:r>
    </w:p>
    <w:p w:rsidR="008E10D6" w:rsidRPr="00532255" w:rsidRDefault="00291927" w:rsidP="008F1DEE">
      <w:r>
        <w:t xml:space="preserve">Thank you for your interest in </w:t>
      </w:r>
      <w:r w:rsidR="008E10D6">
        <w:t xml:space="preserve">participating in the pilot test of the Wisconsin Nursing Home Clinical Performance </w:t>
      </w:r>
      <w:r w:rsidR="00BA4D13">
        <w:t>Scorecard.</w:t>
      </w:r>
      <w:r>
        <w:t xml:space="preserve">  P</w:t>
      </w:r>
      <w:r w:rsidR="008E10D6">
        <w:t>lease provide the following contact information</w:t>
      </w:r>
      <w:r>
        <w:t xml:space="preserve"> to CHSRA and we will pass your interest on to </w:t>
      </w:r>
      <w:r w:rsidR="00FA2BD7">
        <w:t>Leading</w:t>
      </w:r>
      <w:r w:rsidR="00BA4D13">
        <w:t xml:space="preserve">Age </w:t>
      </w:r>
      <w:r>
        <w:t xml:space="preserve">Wisconsin and the Wisconsin Clinical Resource Center.   We will be in touch with you after the pilot selection process is completed. </w:t>
      </w:r>
      <w:r w:rsidR="008E10D6">
        <w:t xml:space="preserve">   </w:t>
      </w:r>
    </w:p>
    <w:p w:rsidR="008F1DEE" w:rsidRPr="00532255" w:rsidRDefault="008F1DEE" w:rsidP="008F1DEE">
      <w:pPr>
        <w:rPr>
          <w:b/>
        </w:rPr>
      </w:pPr>
      <w:r>
        <w:rPr>
          <w:b/>
        </w:rPr>
        <w:t>Nursing Home</w:t>
      </w:r>
    </w:p>
    <w:p w:rsidR="008F1DEE" w:rsidRPr="00532255" w:rsidRDefault="008F1DEE" w:rsidP="008F1DEE">
      <w:r w:rsidRPr="00532255">
        <w:t>Name:</w:t>
      </w:r>
      <w:r w:rsidR="00291927">
        <w:tab/>
      </w:r>
      <w:r w:rsidR="00291927">
        <w:tab/>
      </w:r>
      <w:r>
        <w:t>_____________________</w:t>
      </w:r>
      <w:r w:rsidR="00730DC9">
        <w:t>___________________________________________</w:t>
      </w:r>
      <w:r>
        <w:t>_____</w:t>
      </w:r>
    </w:p>
    <w:p w:rsidR="008F1DEE" w:rsidRPr="00532255" w:rsidRDefault="008F1DEE" w:rsidP="008F1DEE">
      <w:r>
        <w:t>Address</w:t>
      </w:r>
      <w:r w:rsidRPr="00532255">
        <w:t>:</w:t>
      </w:r>
      <w:r w:rsidR="00291927">
        <w:tab/>
        <w:t>______</w:t>
      </w:r>
      <w:r>
        <w:t>___</w:t>
      </w:r>
      <w:r w:rsidR="00730DC9">
        <w:t>___________________________________________</w:t>
      </w:r>
      <w:r>
        <w:t>_________________</w:t>
      </w:r>
    </w:p>
    <w:p w:rsidR="008F1DEE" w:rsidRPr="00532255" w:rsidRDefault="008F1DEE" w:rsidP="008F1DEE">
      <w:r>
        <w:t>City</w:t>
      </w:r>
      <w:r w:rsidRPr="00532255">
        <w:t>:</w:t>
      </w:r>
      <w:r w:rsidRPr="001A75A8">
        <w:t xml:space="preserve"> </w:t>
      </w:r>
      <w:r w:rsidR="00291927">
        <w:tab/>
      </w:r>
      <w:r w:rsidR="00291927">
        <w:tab/>
      </w:r>
      <w:r w:rsidR="00730DC9">
        <w:t>______________________________</w:t>
      </w:r>
      <w:r>
        <w:t>_______________________________________</w:t>
      </w:r>
    </w:p>
    <w:p w:rsidR="008F1DEE" w:rsidRPr="00532255" w:rsidRDefault="008F1DEE" w:rsidP="008F1DEE">
      <w:pPr>
        <w:rPr>
          <w:b/>
        </w:rPr>
      </w:pPr>
      <w:r w:rsidRPr="00532255">
        <w:rPr>
          <w:b/>
        </w:rPr>
        <w:t>Primary Contact Person</w:t>
      </w:r>
      <w:bookmarkStart w:id="0" w:name="_GoBack"/>
      <w:bookmarkEnd w:id="0"/>
    </w:p>
    <w:p w:rsidR="008F1DEE" w:rsidRPr="00532255" w:rsidRDefault="008F1DEE" w:rsidP="008F1DEE">
      <w:r w:rsidRPr="00532255">
        <w:t>Name:</w:t>
      </w:r>
      <w:r>
        <w:tab/>
      </w:r>
      <w:r>
        <w:tab/>
      </w:r>
      <w:r w:rsidR="00291927">
        <w:tab/>
        <w:t>_</w:t>
      </w:r>
      <w:r>
        <w:t>_____________________________________________________________</w:t>
      </w:r>
    </w:p>
    <w:p w:rsidR="008F1DEE" w:rsidRPr="00532255" w:rsidRDefault="008F1DEE" w:rsidP="008F1DEE">
      <w:r w:rsidRPr="00532255">
        <w:t>Title:</w:t>
      </w:r>
      <w:r w:rsidRPr="001A75A8">
        <w:t xml:space="preserve"> </w:t>
      </w:r>
      <w:r>
        <w:tab/>
      </w:r>
      <w:r>
        <w:tab/>
      </w:r>
      <w:r w:rsidR="00291927">
        <w:tab/>
      </w:r>
      <w:r>
        <w:t>_</w:t>
      </w:r>
      <w:r w:rsidR="00291927">
        <w:t>_</w:t>
      </w:r>
      <w:r>
        <w:t>____________________________________________________________</w:t>
      </w:r>
    </w:p>
    <w:p w:rsidR="008F1DEE" w:rsidRPr="00532255" w:rsidRDefault="008F1DEE" w:rsidP="008F1DEE">
      <w:r w:rsidRPr="00532255">
        <w:t>Phone:</w:t>
      </w:r>
      <w:r w:rsidRPr="001A75A8">
        <w:t xml:space="preserve"> </w:t>
      </w:r>
      <w:r>
        <w:tab/>
      </w:r>
      <w:r>
        <w:tab/>
      </w:r>
      <w:r w:rsidR="00291927">
        <w:tab/>
      </w:r>
      <w:r>
        <w:t>__</w:t>
      </w:r>
      <w:r w:rsidR="00291927">
        <w:t>_</w:t>
      </w:r>
      <w:r>
        <w:t>___________________________________________________________</w:t>
      </w:r>
    </w:p>
    <w:p w:rsidR="008F1DEE" w:rsidRDefault="008F1DEE" w:rsidP="008F1DEE">
      <w:r w:rsidRPr="00532255">
        <w:t>Email:</w:t>
      </w:r>
      <w:r w:rsidRPr="001A75A8">
        <w:t xml:space="preserve"> </w:t>
      </w:r>
      <w:r>
        <w:tab/>
      </w:r>
      <w:r>
        <w:tab/>
      </w:r>
      <w:r w:rsidR="00291927">
        <w:tab/>
      </w:r>
      <w:r>
        <w:t>___</w:t>
      </w:r>
      <w:r w:rsidR="00291927">
        <w:t>_</w:t>
      </w:r>
      <w:r>
        <w:t>__________________________________________________________</w:t>
      </w:r>
    </w:p>
    <w:p w:rsidR="00513F7F" w:rsidRPr="00532255" w:rsidRDefault="005A6FA2" w:rsidP="00513F7F">
      <w:pPr>
        <w:spacing w:after="240"/>
        <w:ind w:left="720" w:hanging="720"/>
      </w:pPr>
      <w:r w:rsidRPr="00513F7F">
        <w:rPr>
          <w:b/>
        </w:rPr>
        <w:t xml:space="preserve">Wisconsin Clinical Resource Center </w:t>
      </w:r>
      <w:r w:rsidR="00A6660D">
        <w:rPr>
          <w:b/>
        </w:rPr>
        <w:t xml:space="preserve">Membership </w:t>
      </w:r>
      <w:r w:rsidR="00C24C9B">
        <w:rPr>
          <w:b/>
        </w:rPr>
        <w:t xml:space="preserve">  </w:t>
      </w:r>
      <w:r w:rsidR="00513F7F" w:rsidRPr="009C5C53">
        <w:t>(</w:t>
      </w:r>
      <w:r w:rsidR="009C5C53" w:rsidRPr="009C5C53">
        <w:t xml:space="preserve">Please see </w:t>
      </w:r>
      <w:hyperlink r:id="rId18" w:history="1">
        <w:r w:rsidR="00513F7F" w:rsidRPr="009C5C53">
          <w:rPr>
            <w:rStyle w:val="Hyperlink"/>
          </w:rPr>
          <w:t>https://wcrc.chsra.wisc.edu/</w:t>
        </w:r>
      </w:hyperlink>
      <w:r w:rsidR="00513F7F" w:rsidRPr="009C5C53">
        <w:t>)</w:t>
      </w:r>
      <w:r w:rsidR="00513F7F">
        <w:t xml:space="preserve"> </w:t>
      </w:r>
    </w:p>
    <w:p w:rsidR="00513F7F" w:rsidRDefault="00513F7F" w:rsidP="008F1DEE">
      <w:r w:rsidRPr="00513F7F">
        <w:t>User Name</w:t>
      </w:r>
      <w:r>
        <w:rPr>
          <w:b/>
        </w:rPr>
        <w:t>:</w:t>
      </w:r>
      <w:r>
        <w:rPr>
          <w:b/>
        </w:rPr>
        <w:tab/>
        <w:t xml:space="preserve"> </w:t>
      </w:r>
      <w:r>
        <w:tab/>
        <w:t>______________________________________________________________</w:t>
      </w:r>
    </w:p>
    <w:p w:rsidR="00A6660D" w:rsidRDefault="00A6660D" w:rsidP="008F1DEE"/>
    <w:p w:rsidR="009A3ABA" w:rsidRPr="009678A4" w:rsidRDefault="005A6FA2" w:rsidP="009A3ABA">
      <w:pPr>
        <w:rPr>
          <w:b/>
        </w:rPr>
      </w:pPr>
      <w:r w:rsidRPr="009678A4">
        <w:rPr>
          <w:b/>
        </w:rPr>
        <w:t xml:space="preserve">Please return this form to </w:t>
      </w:r>
      <w:r w:rsidR="009678A4" w:rsidRPr="009678A4">
        <w:rPr>
          <w:b/>
        </w:rPr>
        <w:t>CHSRA no later than October 27, 2015</w:t>
      </w:r>
    </w:p>
    <w:p w:rsidR="009A3ABA" w:rsidRDefault="009A3ABA" w:rsidP="009A3ABA">
      <w:pPr>
        <w:ind w:left="720"/>
        <w:contextualSpacing/>
        <w:rPr>
          <w:rFonts w:eastAsiaTheme="minorEastAsia"/>
          <w:noProof/>
        </w:rPr>
      </w:pPr>
      <w:r>
        <w:t>Mail:</w:t>
      </w:r>
      <w:r>
        <w:tab/>
        <w:t xml:space="preserve">CHSRA Help - </w:t>
      </w:r>
      <w:r>
        <w:rPr>
          <w:rFonts w:eastAsiaTheme="minorEastAsia"/>
          <w:noProof/>
        </w:rPr>
        <w:t>WCRC Scorecard</w:t>
      </w:r>
    </w:p>
    <w:p w:rsidR="009A3ABA" w:rsidRDefault="009A3ABA" w:rsidP="009A3ABA">
      <w:pPr>
        <w:spacing w:after="0"/>
        <w:ind w:left="1440"/>
        <w:rPr>
          <w:rFonts w:eastAsiaTheme="minorEastAsia"/>
          <w:noProof/>
        </w:rPr>
      </w:pPr>
      <w:r>
        <w:rPr>
          <w:rFonts w:eastAsiaTheme="minorEastAsia"/>
          <w:noProof/>
        </w:rPr>
        <w:t>Center for Health Systems Research and Analysis</w:t>
      </w:r>
    </w:p>
    <w:p w:rsidR="009A3ABA" w:rsidRDefault="009A3ABA" w:rsidP="009A3ABA">
      <w:pPr>
        <w:spacing w:after="0"/>
        <w:ind w:left="720" w:firstLine="720"/>
        <w:rPr>
          <w:rFonts w:eastAsiaTheme="minorEastAsia"/>
          <w:noProof/>
        </w:rPr>
      </w:pPr>
      <w:r>
        <w:rPr>
          <w:rFonts w:eastAsiaTheme="minorEastAsia"/>
          <w:noProof/>
        </w:rPr>
        <w:t>University of Wisconsin – Madison</w:t>
      </w:r>
    </w:p>
    <w:p w:rsidR="009A3ABA" w:rsidRDefault="009A3ABA" w:rsidP="009A3ABA">
      <w:pPr>
        <w:spacing w:after="0"/>
        <w:ind w:left="720" w:firstLine="720"/>
        <w:rPr>
          <w:rFonts w:eastAsiaTheme="minorEastAsia"/>
          <w:noProof/>
        </w:rPr>
      </w:pPr>
      <w:r>
        <w:rPr>
          <w:rFonts w:eastAsiaTheme="minorEastAsia"/>
          <w:noProof/>
        </w:rPr>
        <w:t>1109C WARF Building</w:t>
      </w:r>
    </w:p>
    <w:p w:rsidR="009A3ABA" w:rsidRDefault="009A3ABA" w:rsidP="009A3ABA">
      <w:pPr>
        <w:spacing w:after="0"/>
        <w:ind w:left="720" w:firstLine="720"/>
        <w:rPr>
          <w:rFonts w:eastAsiaTheme="minorEastAsia"/>
          <w:noProof/>
        </w:rPr>
      </w:pPr>
      <w:r>
        <w:rPr>
          <w:rFonts w:eastAsiaTheme="minorEastAsia"/>
          <w:noProof/>
        </w:rPr>
        <w:t>610 Walnut Street</w:t>
      </w:r>
    </w:p>
    <w:p w:rsidR="009A3ABA" w:rsidRDefault="009A3ABA" w:rsidP="009A3ABA">
      <w:pPr>
        <w:spacing w:after="0"/>
        <w:ind w:left="720" w:firstLine="720"/>
        <w:rPr>
          <w:rFonts w:eastAsiaTheme="minorEastAsia"/>
          <w:noProof/>
        </w:rPr>
      </w:pPr>
      <w:r>
        <w:rPr>
          <w:rFonts w:eastAsiaTheme="minorEastAsia"/>
          <w:noProof/>
        </w:rPr>
        <w:t>Madison, WI  53726-2397</w:t>
      </w:r>
    </w:p>
    <w:p w:rsidR="009A3ABA" w:rsidRDefault="009A3ABA" w:rsidP="009A3ABA">
      <w:pPr>
        <w:spacing w:after="0"/>
        <w:ind w:left="720" w:firstLine="720"/>
        <w:rPr>
          <w:rFonts w:eastAsiaTheme="minorEastAsia"/>
          <w:noProof/>
        </w:rPr>
      </w:pPr>
    </w:p>
    <w:p w:rsidR="009A3ABA" w:rsidRDefault="009A3ABA" w:rsidP="009A3ABA">
      <w:pPr>
        <w:spacing w:after="0"/>
        <w:ind w:left="720"/>
      </w:pPr>
      <w:r>
        <w:t>Email:   wcrc@chsra.wisc.edu</w:t>
      </w:r>
    </w:p>
    <w:p w:rsidR="009A3ABA" w:rsidRDefault="009A3ABA" w:rsidP="009A3ABA">
      <w:pPr>
        <w:spacing w:after="0"/>
        <w:ind w:left="720"/>
      </w:pPr>
    </w:p>
    <w:p w:rsidR="00A6660D" w:rsidRDefault="009A3ABA" w:rsidP="009A3ABA">
      <w:pPr>
        <w:spacing w:after="0"/>
        <w:ind w:left="720"/>
      </w:pPr>
      <w:r>
        <w:t>Fax:</w:t>
      </w:r>
      <w:r>
        <w:tab/>
        <w:t>608-263-4523</w:t>
      </w:r>
    </w:p>
    <w:sectPr w:rsidR="00A6660D" w:rsidSect="009A3ABA">
      <w:footerReference w:type="default" r:id="rId19"/>
      <w:pgSz w:w="12240" w:h="15840"/>
      <w:pgMar w:top="1440" w:right="1440" w:bottom="12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253" w:rsidRDefault="00791253" w:rsidP="00862FB8">
      <w:pPr>
        <w:spacing w:after="0" w:line="240" w:lineRule="auto"/>
      </w:pPr>
      <w:r>
        <w:separator/>
      </w:r>
    </w:p>
  </w:endnote>
  <w:endnote w:type="continuationSeparator" w:id="0">
    <w:p w:rsidR="00791253" w:rsidRDefault="00791253" w:rsidP="00862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413198"/>
      <w:docPartObj>
        <w:docPartGallery w:val="Page Numbers (Bottom of Page)"/>
        <w:docPartUnique/>
      </w:docPartObj>
    </w:sdtPr>
    <w:sdtEndPr>
      <w:rPr>
        <w:noProof/>
      </w:rPr>
    </w:sdtEndPr>
    <w:sdtContent>
      <w:p w:rsidR="003A4D09" w:rsidRDefault="00D063AD">
        <w:pPr>
          <w:pStyle w:val="Footer"/>
          <w:jc w:val="center"/>
        </w:pPr>
        <w:r>
          <w:fldChar w:fldCharType="begin"/>
        </w:r>
        <w:r w:rsidR="003A4D09">
          <w:instrText xml:space="preserve"> PAGE   \* MERGEFORMAT </w:instrText>
        </w:r>
        <w:r>
          <w:fldChar w:fldCharType="separate"/>
        </w:r>
        <w:r w:rsidR="007C3452">
          <w:rPr>
            <w:noProof/>
          </w:rPr>
          <w:t>5</w:t>
        </w:r>
        <w:r>
          <w:rPr>
            <w:noProof/>
          </w:rPr>
          <w:fldChar w:fldCharType="end"/>
        </w:r>
      </w:p>
    </w:sdtContent>
  </w:sdt>
  <w:p w:rsidR="003A4D09" w:rsidRDefault="003A4D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C53" w:rsidRPr="009C5C53" w:rsidRDefault="009C5C53">
    <w:pPr>
      <w:pStyle w:val="Footer"/>
      <w:rPr>
        <w:i/>
      </w:rPr>
    </w:pPr>
    <w:r w:rsidRPr="009C5C53">
      <w:rPr>
        <w:i/>
      </w:rPr>
      <w:t>* Funding is provided, in part, by the Centers for Medicare and Medicaid Services, which returns funds collected from civil money penalties (CMP) to states to develop and implement projects that will benefit nursing home residents.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805442"/>
      <w:docPartObj>
        <w:docPartGallery w:val="Page Numbers (Bottom of Page)"/>
        <w:docPartUnique/>
      </w:docPartObj>
    </w:sdtPr>
    <w:sdtEndPr>
      <w:rPr>
        <w:noProof/>
      </w:rPr>
    </w:sdtEndPr>
    <w:sdtContent>
      <w:p w:rsidR="00730DC9" w:rsidRDefault="00D063AD">
        <w:pPr>
          <w:pStyle w:val="Footer"/>
          <w:jc w:val="center"/>
        </w:pPr>
        <w:r>
          <w:fldChar w:fldCharType="begin"/>
        </w:r>
        <w:r w:rsidR="00730DC9">
          <w:instrText xml:space="preserve"> PAGE   \* MERGEFORMAT </w:instrText>
        </w:r>
        <w:r>
          <w:fldChar w:fldCharType="separate"/>
        </w:r>
        <w:r w:rsidR="007C3452">
          <w:rPr>
            <w:noProof/>
          </w:rPr>
          <w:t>6</w:t>
        </w:r>
        <w:r>
          <w:rPr>
            <w:noProof/>
          </w:rPr>
          <w:fldChar w:fldCharType="end"/>
        </w:r>
      </w:p>
    </w:sdtContent>
  </w:sdt>
  <w:p w:rsidR="006F409D" w:rsidRPr="001A75A8" w:rsidRDefault="006F409D" w:rsidP="001A75A8">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C9B" w:rsidRDefault="00C24C9B">
    <w:pPr>
      <w:pStyle w:val="Footer"/>
      <w:jc w:val="center"/>
    </w:pPr>
  </w:p>
  <w:p w:rsidR="00C24C9B" w:rsidRPr="001A75A8" w:rsidRDefault="00C24C9B" w:rsidP="001A7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253" w:rsidRDefault="00791253" w:rsidP="00862FB8">
      <w:pPr>
        <w:spacing w:after="0" w:line="240" w:lineRule="auto"/>
      </w:pPr>
      <w:r>
        <w:separator/>
      </w:r>
    </w:p>
  </w:footnote>
  <w:footnote w:type="continuationSeparator" w:id="0">
    <w:p w:rsidR="00791253" w:rsidRDefault="00791253" w:rsidP="00862F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6E72"/>
    <w:multiLevelType w:val="hybridMultilevel"/>
    <w:tmpl w:val="95D22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73CA5"/>
    <w:multiLevelType w:val="hybridMultilevel"/>
    <w:tmpl w:val="821271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CC04A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4954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63C26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D736CBB"/>
    <w:multiLevelType w:val="hybridMultilevel"/>
    <w:tmpl w:val="37004B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C97A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9DC1749"/>
    <w:multiLevelType w:val="hybridMultilevel"/>
    <w:tmpl w:val="17D0E174"/>
    <w:lvl w:ilvl="0" w:tplc="04090019">
      <w:start w:val="1"/>
      <w:numFmt w:val="lowerLetter"/>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nsid w:val="2A3D1D0C"/>
    <w:multiLevelType w:val="hybridMultilevel"/>
    <w:tmpl w:val="3AA8A6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D0A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FE81898"/>
    <w:multiLevelType w:val="hybridMultilevel"/>
    <w:tmpl w:val="8A5EC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4210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5AF2F40"/>
    <w:multiLevelType w:val="hybridMultilevel"/>
    <w:tmpl w:val="F3500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6BA3D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85E3433"/>
    <w:multiLevelType w:val="hybridMultilevel"/>
    <w:tmpl w:val="B28A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486F85"/>
    <w:multiLevelType w:val="hybridMultilevel"/>
    <w:tmpl w:val="1688D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D301E6D"/>
    <w:multiLevelType w:val="hybridMultilevel"/>
    <w:tmpl w:val="E4262AF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3DD25348"/>
    <w:multiLevelType w:val="hybridMultilevel"/>
    <w:tmpl w:val="89FE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96A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DF91172"/>
    <w:multiLevelType w:val="hybridMultilevel"/>
    <w:tmpl w:val="F22629C8"/>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nsid w:val="4F7512E5"/>
    <w:multiLevelType w:val="hybridMultilevel"/>
    <w:tmpl w:val="2324903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3761C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68C04EB"/>
    <w:multiLevelType w:val="hybridMultilevel"/>
    <w:tmpl w:val="61AC9E26"/>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56BF2847"/>
    <w:multiLevelType w:val="hybridMultilevel"/>
    <w:tmpl w:val="C6A8B37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4">
    <w:nsid w:val="5EE414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1431A8A"/>
    <w:multiLevelType w:val="hybridMultilevel"/>
    <w:tmpl w:val="816A55B0"/>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6133D48"/>
    <w:multiLevelType w:val="hybridMultilevel"/>
    <w:tmpl w:val="58E0FF98"/>
    <w:lvl w:ilvl="0" w:tplc="04090019">
      <w:start w:val="1"/>
      <w:numFmt w:val="lowerLetter"/>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7">
    <w:nsid w:val="66790A0C"/>
    <w:multiLevelType w:val="hybridMultilevel"/>
    <w:tmpl w:val="359615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3349ED"/>
    <w:multiLevelType w:val="hybridMultilevel"/>
    <w:tmpl w:val="B29C8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DB73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1DC521A"/>
    <w:multiLevelType w:val="hybridMultilevel"/>
    <w:tmpl w:val="8EC20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143209"/>
    <w:multiLevelType w:val="hybridMultilevel"/>
    <w:tmpl w:val="854E6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EA5A92"/>
    <w:multiLevelType w:val="hybridMultilevel"/>
    <w:tmpl w:val="D8584FD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1"/>
  </w:num>
  <w:num w:numId="2">
    <w:abstractNumId w:val="30"/>
  </w:num>
  <w:num w:numId="3">
    <w:abstractNumId w:val="8"/>
  </w:num>
  <w:num w:numId="4">
    <w:abstractNumId w:val="12"/>
  </w:num>
  <w:num w:numId="5">
    <w:abstractNumId w:val="17"/>
  </w:num>
  <w:num w:numId="6">
    <w:abstractNumId w:val="10"/>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20"/>
  </w:num>
  <w:num w:numId="12">
    <w:abstractNumId w:val="16"/>
  </w:num>
  <w:num w:numId="13">
    <w:abstractNumId w:val="19"/>
  </w:num>
  <w:num w:numId="14">
    <w:abstractNumId w:val="23"/>
  </w:num>
  <w:num w:numId="15">
    <w:abstractNumId w:val="7"/>
  </w:num>
  <w:num w:numId="16">
    <w:abstractNumId w:val="26"/>
  </w:num>
  <w:num w:numId="17">
    <w:abstractNumId w:val="0"/>
  </w:num>
  <w:num w:numId="18">
    <w:abstractNumId w:val="15"/>
  </w:num>
  <w:num w:numId="19">
    <w:abstractNumId w:val="5"/>
  </w:num>
  <w:num w:numId="20">
    <w:abstractNumId w:val="27"/>
  </w:num>
  <w:num w:numId="21">
    <w:abstractNumId w:val="6"/>
  </w:num>
  <w:num w:numId="22">
    <w:abstractNumId w:val="2"/>
  </w:num>
  <w:num w:numId="23">
    <w:abstractNumId w:val="29"/>
  </w:num>
  <w:num w:numId="24">
    <w:abstractNumId w:val="13"/>
  </w:num>
  <w:num w:numId="25">
    <w:abstractNumId w:val="18"/>
  </w:num>
  <w:num w:numId="26">
    <w:abstractNumId w:val="9"/>
  </w:num>
  <w:num w:numId="27">
    <w:abstractNumId w:val="11"/>
  </w:num>
  <w:num w:numId="28">
    <w:abstractNumId w:val="4"/>
  </w:num>
  <w:num w:numId="29">
    <w:abstractNumId w:val="24"/>
  </w:num>
  <w:num w:numId="30">
    <w:abstractNumId w:val="3"/>
  </w:num>
  <w:num w:numId="31">
    <w:abstractNumId w:val="21"/>
  </w:num>
  <w:num w:numId="32">
    <w:abstractNumId w:val="32"/>
  </w:num>
  <w:num w:numId="33">
    <w:abstractNumId w:val="14"/>
  </w:num>
  <w:num w:numId="34">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rsids>
    <w:rsidRoot w:val="00BC3E35"/>
    <w:rsid w:val="00012419"/>
    <w:rsid w:val="000300CF"/>
    <w:rsid w:val="00063388"/>
    <w:rsid w:val="000D3D93"/>
    <w:rsid w:val="000F4AAC"/>
    <w:rsid w:val="00105F0B"/>
    <w:rsid w:val="00116BD9"/>
    <w:rsid w:val="00122200"/>
    <w:rsid w:val="0014221F"/>
    <w:rsid w:val="001A75A8"/>
    <w:rsid w:val="001B6DD4"/>
    <w:rsid w:val="001F11DE"/>
    <w:rsid w:val="001F63BD"/>
    <w:rsid w:val="00237772"/>
    <w:rsid w:val="00241CCF"/>
    <w:rsid w:val="002668E7"/>
    <w:rsid w:val="00291927"/>
    <w:rsid w:val="00297C60"/>
    <w:rsid w:val="002B1D97"/>
    <w:rsid w:val="00326AB8"/>
    <w:rsid w:val="00350E1D"/>
    <w:rsid w:val="00373986"/>
    <w:rsid w:val="003A4D09"/>
    <w:rsid w:val="003F16C1"/>
    <w:rsid w:val="003F2B7E"/>
    <w:rsid w:val="00434D4E"/>
    <w:rsid w:val="004659EA"/>
    <w:rsid w:val="0048179A"/>
    <w:rsid w:val="004C55F6"/>
    <w:rsid w:val="004E3FE0"/>
    <w:rsid w:val="00513F7F"/>
    <w:rsid w:val="00532255"/>
    <w:rsid w:val="005668DC"/>
    <w:rsid w:val="005A6FA2"/>
    <w:rsid w:val="005B06C0"/>
    <w:rsid w:val="005F310A"/>
    <w:rsid w:val="00607B47"/>
    <w:rsid w:val="006E3768"/>
    <w:rsid w:val="006F409D"/>
    <w:rsid w:val="00711EBE"/>
    <w:rsid w:val="00730DC9"/>
    <w:rsid w:val="00735645"/>
    <w:rsid w:val="00735C0E"/>
    <w:rsid w:val="00757709"/>
    <w:rsid w:val="00757DAB"/>
    <w:rsid w:val="0077562E"/>
    <w:rsid w:val="00791253"/>
    <w:rsid w:val="00797040"/>
    <w:rsid w:val="007C3452"/>
    <w:rsid w:val="007D1CD6"/>
    <w:rsid w:val="007E21BD"/>
    <w:rsid w:val="008179AF"/>
    <w:rsid w:val="00854B67"/>
    <w:rsid w:val="00862FB8"/>
    <w:rsid w:val="0089078F"/>
    <w:rsid w:val="008C6426"/>
    <w:rsid w:val="008E10D6"/>
    <w:rsid w:val="008E6402"/>
    <w:rsid w:val="008F151C"/>
    <w:rsid w:val="008F1DEE"/>
    <w:rsid w:val="0090101A"/>
    <w:rsid w:val="00947E48"/>
    <w:rsid w:val="009678A4"/>
    <w:rsid w:val="009A3ABA"/>
    <w:rsid w:val="009C5C53"/>
    <w:rsid w:val="009F678C"/>
    <w:rsid w:val="00A53C05"/>
    <w:rsid w:val="00A6660D"/>
    <w:rsid w:val="00AA1C8E"/>
    <w:rsid w:val="00AA609D"/>
    <w:rsid w:val="00B235EC"/>
    <w:rsid w:val="00B9515A"/>
    <w:rsid w:val="00B95830"/>
    <w:rsid w:val="00BA4D13"/>
    <w:rsid w:val="00BA68C6"/>
    <w:rsid w:val="00BB2EBB"/>
    <w:rsid w:val="00BB776A"/>
    <w:rsid w:val="00BC3E35"/>
    <w:rsid w:val="00BE25B1"/>
    <w:rsid w:val="00C24C9B"/>
    <w:rsid w:val="00C60BE2"/>
    <w:rsid w:val="00CD2E1C"/>
    <w:rsid w:val="00D063AD"/>
    <w:rsid w:val="00D81780"/>
    <w:rsid w:val="00E92943"/>
    <w:rsid w:val="00ED1F68"/>
    <w:rsid w:val="00F05D9E"/>
    <w:rsid w:val="00F916C3"/>
    <w:rsid w:val="00FA2BD7"/>
    <w:rsid w:val="00FA7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9EA"/>
  </w:style>
  <w:style w:type="paragraph" w:styleId="Heading1">
    <w:name w:val="heading 1"/>
    <w:basedOn w:val="Normal"/>
    <w:next w:val="Normal"/>
    <w:link w:val="Heading1Char"/>
    <w:uiPriority w:val="9"/>
    <w:qFormat/>
    <w:rsid w:val="00116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6B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E35"/>
    <w:pPr>
      <w:ind w:left="720"/>
      <w:contextualSpacing/>
    </w:pPr>
  </w:style>
  <w:style w:type="character" w:customStyle="1" w:styleId="Heading1Char">
    <w:name w:val="Heading 1 Char"/>
    <w:basedOn w:val="DefaultParagraphFont"/>
    <w:link w:val="Heading1"/>
    <w:uiPriority w:val="9"/>
    <w:rsid w:val="00116BD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16B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6BD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16BD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62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FB8"/>
  </w:style>
  <w:style w:type="paragraph" w:styleId="Footer">
    <w:name w:val="footer"/>
    <w:basedOn w:val="Normal"/>
    <w:link w:val="FooterChar"/>
    <w:uiPriority w:val="99"/>
    <w:unhideWhenUsed/>
    <w:rsid w:val="00862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FB8"/>
  </w:style>
  <w:style w:type="paragraph" w:styleId="BalloonText">
    <w:name w:val="Balloon Text"/>
    <w:basedOn w:val="Normal"/>
    <w:link w:val="BalloonTextChar"/>
    <w:uiPriority w:val="99"/>
    <w:semiHidden/>
    <w:unhideWhenUsed/>
    <w:rsid w:val="00A5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C05"/>
    <w:rPr>
      <w:rFonts w:ascii="Tahoma" w:hAnsi="Tahoma" w:cs="Tahoma"/>
      <w:sz w:val="16"/>
      <w:szCs w:val="16"/>
    </w:rPr>
  </w:style>
  <w:style w:type="table" w:styleId="TableGrid">
    <w:name w:val="Table Grid"/>
    <w:basedOn w:val="TableNormal"/>
    <w:uiPriority w:val="59"/>
    <w:rsid w:val="007D1CD6"/>
    <w:pPr>
      <w:spacing w:after="0" w:line="240" w:lineRule="auto"/>
    </w:pPr>
    <w:rPr>
      <w:rFonts w:ascii="Arial" w:eastAsia="Calibri" w:hAnsi="Arial" w:cs="Times New Roman"/>
      <w:b/>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E25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6B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6B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E35"/>
    <w:pPr>
      <w:ind w:left="720"/>
      <w:contextualSpacing/>
    </w:pPr>
  </w:style>
  <w:style w:type="character" w:customStyle="1" w:styleId="Heading1Char">
    <w:name w:val="Heading 1 Char"/>
    <w:basedOn w:val="DefaultParagraphFont"/>
    <w:link w:val="Heading1"/>
    <w:uiPriority w:val="9"/>
    <w:rsid w:val="00116BD9"/>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16B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6BD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16BD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862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2FB8"/>
  </w:style>
  <w:style w:type="paragraph" w:styleId="Footer">
    <w:name w:val="footer"/>
    <w:basedOn w:val="Normal"/>
    <w:link w:val="FooterChar"/>
    <w:uiPriority w:val="99"/>
    <w:unhideWhenUsed/>
    <w:rsid w:val="00862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2FB8"/>
  </w:style>
  <w:style w:type="paragraph" w:styleId="BalloonText">
    <w:name w:val="Balloon Text"/>
    <w:basedOn w:val="Normal"/>
    <w:link w:val="BalloonTextChar"/>
    <w:uiPriority w:val="99"/>
    <w:semiHidden/>
    <w:unhideWhenUsed/>
    <w:rsid w:val="00A53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C05"/>
    <w:rPr>
      <w:rFonts w:ascii="Tahoma" w:hAnsi="Tahoma" w:cs="Tahoma"/>
      <w:sz w:val="16"/>
      <w:szCs w:val="16"/>
    </w:rPr>
  </w:style>
  <w:style w:type="table" w:styleId="TableGrid">
    <w:name w:val="Table Grid"/>
    <w:basedOn w:val="TableNormal"/>
    <w:uiPriority w:val="59"/>
    <w:rsid w:val="007D1CD6"/>
    <w:pPr>
      <w:spacing w:after="0" w:line="240" w:lineRule="auto"/>
    </w:pPr>
    <w:rPr>
      <w:rFonts w:ascii="Arial" w:eastAsia="Calibri" w:hAnsi="Arial" w:cs="Times New Roman"/>
      <w:b/>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25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3909962">
      <w:bodyDiv w:val="1"/>
      <w:marLeft w:val="0"/>
      <w:marRight w:val="0"/>
      <w:marTop w:val="0"/>
      <w:marBottom w:val="0"/>
      <w:divBdr>
        <w:top w:val="none" w:sz="0" w:space="0" w:color="auto"/>
        <w:left w:val="none" w:sz="0" w:space="0" w:color="auto"/>
        <w:bottom w:val="none" w:sz="0" w:space="0" w:color="auto"/>
        <w:right w:val="none" w:sz="0" w:space="0" w:color="auto"/>
      </w:divBdr>
    </w:div>
    <w:div w:id="1358579355">
      <w:bodyDiv w:val="1"/>
      <w:marLeft w:val="0"/>
      <w:marRight w:val="0"/>
      <w:marTop w:val="0"/>
      <w:marBottom w:val="0"/>
      <w:divBdr>
        <w:top w:val="none" w:sz="0" w:space="0" w:color="auto"/>
        <w:left w:val="none" w:sz="0" w:space="0" w:color="auto"/>
        <w:bottom w:val="none" w:sz="0" w:space="0" w:color="auto"/>
        <w:right w:val="none" w:sz="0" w:space="0" w:color="auto"/>
      </w:divBdr>
    </w:div>
    <w:div w:id="189288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crc.chsra.wisc.edu/" TargetMode="External"/><Relationship Id="rId18" Type="http://schemas.openxmlformats.org/officeDocument/2006/relationships/hyperlink" Target="https://wcrc.chsra.wisc.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F8CB6-A3AC-4DD4-8539-05B4466D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2100</Words>
  <Characters>11972</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2015-10-09T12:25:00Z</dcterms:created>
  <dcterms:modified xsi:type="dcterms:W3CDTF">2015-10-09T12:25:00Z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