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8C" w:rsidRDefault="0081218C">
      <w:pPr>
        <w:rPr>
          <w:b/>
        </w:rPr>
      </w:pPr>
      <w:r w:rsidRPr="0081218C">
        <w:rPr>
          <w:rFonts w:ascii="Calibri" w:eastAsia="Calibri" w:hAnsi="Calibri" w:cs="Times New Roman"/>
          <w:noProof/>
          <w:sz w:val="22"/>
          <w:szCs w:val="22"/>
        </w:rPr>
        <w:drawing>
          <wp:anchor distT="0" distB="0" distL="114300" distR="114300" simplePos="0" relativeHeight="251704320" behindDoc="1" locked="0" layoutInCell="1" allowOverlap="1">
            <wp:simplePos x="0" y="0"/>
            <wp:positionH relativeFrom="column">
              <wp:posOffset>-83820</wp:posOffset>
            </wp:positionH>
            <wp:positionV relativeFrom="paragraph">
              <wp:posOffset>53340</wp:posOffset>
            </wp:positionV>
            <wp:extent cx="1752600" cy="68643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752600" cy="686435"/>
                    </a:xfrm>
                    <a:prstGeom prst="rect">
                      <a:avLst/>
                    </a:prstGeom>
                    <a:noFill/>
                    <a:ln w="9525">
                      <a:noFill/>
                      <a:miter lim="800000"/>
                      <a:headEnd/>
                      <a:tailEnd/>
                    </a:ln>
                  </pic:spPr>
                </pic:pic>
              </a:graphicData>
            </a:graphic>
          </wp:anchor>
        </w:drawing>
      </w:r>
      <w:r w:rsidR="009B70C4" w:rsidRPr="009B70C4">
        <w:rPr>
          <w:noProof/>
        </w:rPr>
      </w:r>
      <w:r w:rsidR="009B70C4" w:rsidRPr="009B70C4">
        <w:rPr>
          <w:noProof/>
        </w:rPr>
        <w:pict>
          <v:rect id="AutoShape 5" o:spid="_x0000_s1052" alt="LeadingAge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Epk2azA&#10;AgAAzwUAAA4AAAAAAAAAAAAAAAAALgIAAGRycy9lMm9Eb2MueG1sUEsBAi0AFAAGAAgAAAAhAEyg&#10;6SzYAAAAAwEAAA8AAAAAAAAAAAAAAAAAGgUAAGRycy9kb3ducmV2LnhtbFBLBQYAAAAABAAEAPMA&#10;AAAfBgAAAAA=&#10;" filled="f" stroked="f">
            <o:lock v:ext="edit" aspectratio="t"/>
            <w10:wrap type="none"/>
            <w10:anchorlock/>
          </v:rect>
        </w:pict>
      </w:r>
    </w:p>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Pr="0081218C" w:rsidRDefault="0081218C" w:rsidP="0081218C"/>
    <w:p w:rsidR="0081218C" w:rsidRDefault="0081218C" w:rsidP="0081218C">
      <w:pPr>
        <w:spacing w:line="288" w:lineRule="auto"/>
        <w:jc w:val="center"/>
        <w:rPr>
          <w:b/>
          <w:sz w:val="48"/>
        </w:rPr>
      </w:pPr>
    </w:p>
    <w:p w:rsidR="0081218C" w:rsidRDefault="0081218C" w:rsidP="0081218C">
      <w:pPr>
        <w:spacing w:line="288" w:lineRule="auto"/>
        <w:jc w:val="center"/>
        <w:rPr>
          <w:b/>
          <w:sz w:val="48"/>
        </w:rPr>
      </w:pPr>
    </w:p>
    <w:p w:rsidR="0081218C" w:rsidRDefault="0081218C" w:rsidP="0081218C">
      <w:pPr>
        <w:spacing w:line="288" w:lineRule="auto"/>
        <w:jc w:val="center"/>
        <w:rPr>
          <w:b/>
          <w:sz w:val="48"/>
        </w:rPr>
      </w:pPr>
      <w:r w:rsidRPr="0081218C">
        <w:rPr>
          <w:b/>
          <w:sz w:val="48"/>
        </w:rPr>
        <w:t>LeadingAge Pathways:</w:t>
      </w:r>
    </w:p>
    <w:p w:rsidR="0081218C" w:rsidRDefault="00C54F1E" w:rsidP="0081218C">
      <w:pPr>
        <w:spacing w:line="288" w:lineRule="auto"/>
        <w:jc w:val="center"/>
        <w:rPr>
          <w:b/>
          <w:i/>
          <w:sz w:val="48"/>
        </w:rPr>
      </w:pPr>
      <w:r>
        <w:rPr>
          <w:b/>
          <w:i/>
          <w:sz w:val="48"/>
        </w:rPr>
        <w:t xml:space="preserve">A Framework </w:t>
      </w:r>
      <w:r w:rsidR="0081218C" w:rsidRPr="0081218C">
        <w:rPr>
          <w:b/>
          <w:i/>
          <w:sz w:val="48"/>
        </w:rPr>
        <w:t xml:space="preserve">for Addressing </w:t>
      </w:r>
      <w:r w:rsidR="005043B3">
        <w:rPr>
          <w:b/>
          <w:i/>
          <w:sz w:val="48"/>
        </w:rPr>
        <w:t xml:space="preserve">Americans’ </w:t>
      </w:r>
      <w:r>
        <w:rPr>
          <w:b/>
          <w:i/>
          <w:sz w:val="48"/>
        </w:rPr>
        <w:t xml:space="preserve">Financial </w:t>
      </w:r>
      <w:r w:rsidR="005043B3">
        <w:rPr>
          <w:b/>
          <w:i/>
          <w:sz w:val="48"/>
        </w:rPr>
        <w:t xml:space="preserve">Risk for Long-Term </w:t>
      </w:r>
      <w:r w:rsidR="00371100">
        <w:rPr>
          <w:b/>
          <w:i/>
          <w:sz w:val="48"/>
        </w:rPr>
        <w:t>Services and Supports</w:t>
      </w:r>
    </w:p>
    <w:p w:rsidR="0081218C" w:rsidRDefault="0081218C" w:rsidP="0081218C">
      <w:pPr>
        <w:spacing w:line="288" w:lineRule="auto"/>
        <w:jc w:val="center"/>
        <w:rPr>
          <w:b/>
          <w:i/>
          <w:sz w:val="48"/>
        </w:rPr>
      </w:pPr>
    </w:p>
    <w:p w:rsidR="0081218C" w:rsidRDefault="0081218C" w:rsidP="0081218C">
      <w:pPr>
        <w:spacing w:line="288" w:lineRule="auto"/>
        <w:jc w:val="center"/>
        <w:rPr>
          <w:b/>
          <w:i/>
          <w:sz w:val="48"/>
        </w:rPr>
      </w:pPr>
    </w:p>
    <w:p w:rsidR="00371100" w:rsidRDefault="00371100" w:rsidP="0081218C">
      <w:pPr>
        <w:spacing w:line="288" w:lineRule="auto"/>
        <w:jc w:val="center"/>
        <w:rPr>
          <w:b/>
          <w:i/>
          <w:sz w:val="48"/>
        </w:rPr>
      </w:pPr>
    </w:p>
    <w:p w:rsidR="00371100" w:rsidRDefault="00371100" w:rsidP="0081218C">
      <w:pPr>
        <w:spacing w:line="288" w:lineRule="auto"/>
        <w:jc w:val="center"/>
        <w:rPr>
          <w:b/>
          <w:i/>
          <w:sz w:val="48"/>
        </w:rPr>
      </w:pPr>
    </w:p>
    <w:p w:rsidR="00371100" w:rsidRDefault="00371100" w:rsidP="0081218C">
      <w:pPr>
        <w:spacing w:line="288" w:lineRule="auto"/>
        <w:jc w:val="center"/>
        <w:rPr>
          <w:b/>
          <w:i/>
          <w:sz w:val="48"/>
        </w:rPr>
      </w:pPr>
    </w:p>
    <w:p w:rsidR="00371100" w:rsidRDefault="00371100" w:rsidP="0081218C">
      <w:pPr>
        <w:spacing w:line="288" w:lineRule="auto"/>
        <w:jc w:val="center"/>
        <w:rPr>
          <w:b/>
          <w:i/>
          <w:sz w:val="48"/>
        </w:rPr>
      </w:pPr>
    </w:p>
    <w:p w:rsidR="00371100" w:rsidRDefault="00371100" w:rsidP="00743DAB">
      <w:pPr>
        <w:spacing w:line="288" w:lineRule="auto"/>
        <w:rPr>
          <w:b/>
          <w:i/>
          <w:sz w:val="28"/>
          <w:szCs w:val="28"/>
        </w:rPr>
      </w:pPr>
      <w:r>
        <w:rPr>
          <w:b/>
          <w:i/>
          <w:sz w:val="28"/>
          <w:szCs w:val="28"/>
        </w:rPr>
        <w:t>October, 2013</w:t>
      </w:r>
    </w:p>
    <w:p w:rsidR="00371100" w:rsidRDefault="00371100" w:rsidP="00743DAB">
      <w:pPr>
        <w:spacing w:line="288" w:lineRule="auto"/>
        <w:rPr>
          <w:b/>
          <w:i/>
          <w:sz w:val="28"/>
          <w:szCs w:val="28"/>
        </w:rPr>
      </w:pPr>
      <w:r w:rsidRPr="00843E88">
        <w:rPr>
          <w:b/>
          <w:i/>
          <w:sz w:val="28"/>
          <w:szCs w:val="28"/>
        </w:rPr>
        <w:t>Final</w:t>
      </w:r>
      <w:r w:rsidR="00044199">
        <w:rPr>
          <w:b/>
          <w:i/>
          <w:sz w:val="28"/>
          <w:szCs w:val="28"/>
        </w:rPr>
        <w:t xml:space="preserve"> </w:t>
      </w:r>
      <w:r w:rsidR="001272E9">
        <w:rPr>
          <w:b/>
          <w:i/>
          <w:sz w:val="28"/>
          <w:szCs w:val="28"/>
        </w:rPr>
        <w:t>Report</w:t>
      </w:r>
      <w:r>
        <w:rPr>
          <w:b/>
          <w:i/>
          <w:sz w:val="28"/>
          <w:szCs w:val="28"/>
        </w:rPr>
        <w:t>, pending LeadingAge Board Approval</w:t>
      </w:r>
    </w:p>
    <w:p w:rsidR="001272E9" w:rsidRDefault="001272E9">
      <w:pPr>
        <w:rPr>
          <w:b/>
          <w:i/>
          <w:sz w:val="28"/>
          <w:szCs w:val="28"/>
        </w:rPr>
      </w:pPr>
      <w:r>
        <w:rPr>
          <w:b/>
          <w:i/>
          <w:sz w:val="28"/>
          <w:szCs w:val="28"/>
        </w:rPr>
        <w:br w:type="page"/>
      </w:r>
    </w:p>
    <w:p w:rsidR="00C73E29" w:rsidRPr="0081218C" w:rsidRDefault="00C73E29" w:rsidP="00747D54">
      <w:pPr>
        <w:rPr>
          <w:b/>
          <w:i/>
        </w:rPr>
      </w:pPr>
      <w:r>
        <w:rPr>
          <w:b/>
        </w:rPr>
        <w:lastRenderedPageBreak/>
        <w:t xml:space="preserve">LeadingAge Pathways: </w:t>
      </w:r>
      <w:r w:rsidR="00C54F1E">
        <w:rPr>
          <w:b/>
          <w:i/>
        </w:rPr>
        <w:t xml:space="preserve">A Framework </w:t>
      </w:r>
      <w:r w:rsidR="00211E97">
        <w:rPr>
          <w:b/>
          <w:i/>
        </w:rPr>
        <w:t>f</w:t>
      </w:r>
      <w:r w:rsidRPr="0081218C">
        <w:rPr>
          <w:b/>
          <w:i/>
        </w:rPr>
        <w:t xml:space="preserve">or </w:t>
      </w:r>
      <w:r w:rsidR="00BC03D0" w:rsidRPr="0081218C">
        <w:rPr>
          <w:b/>
          <w:i/>
        </w:rPr>
        <w:t xml:space="preserve">Addressing </w:t>
      </w:r>
      <w:r w:rsidR="005043B3">
        <w:rPr>
          <w:b/>
          <w:i/>
        </w:rPr>
        <w:t xml:space="preserve">Americans’ </w:t>
      </w:r>
      <w:r w:rsidR="00C54F1E">
        <w:rPr>
          <w:b/>
          <w:i/>
        </w:rPr>
        <w:t xml:space="preserve">Financial </w:t>
      </w:r>
      <w:r w:rsidR="005043B3">
        <w:rPr>
          <w:b/>
          <w:i/>
        </w:rPr>
        <w:t xml:space="preserve">Risk for </w:t>
      </w:r>
      <w:r w:rsidRPr="0081218C">
        <w:rPr>
          <w:b/>
          <w:i/>
        </w:rPr>
        <w:t xml:space="preserve">Long-Term </w:t>
      </w:r>
      <w:r w:rsidR="00371100">
        <w:rPr>
          <w:b/>
          <w:i/>
        </w:rPr>
        <w:t>Services</w:t>
      </w:r>
      <w:r w:rsidR="00211E97">
        <w:rPr>
          <w:b/>
          <w:i/>
        </w:rPr>
        <w:t xml:space="preserve"> and Supports</w:t>
      </w:r>
    </w:p>
    <w:p w:rsidR="00D64E33" w:rsidRDefault="00D64E33" w:rsidP="00B00203">
      <w:pPr>
        <w:spacing w:line="288" w:lineRule="auto"/>
        <w:rPr>
          <w:b/>
        </w:rPr>
      </w:pPr>
    </w:p>
    <w:p w:rsidR="00943B72" w:rsidRDefault="00C73E29" w:rsidP="00B00203">
      <w:pPr>
        <w:spacing w:line="288" w:lineRule="auto"/>
        <w:rPr>
          <w:b/>
          <w:sz w:val="22"/>
          <w:szCs w:val="22"/>
        </w:rPr>
      </w:pPr>
      <w:r w:rsidRPr="00856CB2">
        <w:rPr>
          <w:b/>
          <w:sz w:val="22"/>
          <w:szCs w:val="22"/>
        </w:rPr>
        <w:t>Introduction</w:t>
      </w:r>
    </w:p>
    <w:p w:rsidR="00BC03D0" w:rsidRPr="00856CB2" w:rsidRDefault="00BC03D0" w:rsidP="005043B3">
      <w:pPr>
        <w:spacing w:line="288" w:lineRule="auto"/>
        <w:rPr>
          <w:sz w:val="22"/>
          <w:szCs w:val="22"/>
        </w:rPr>
      </w:pPr>
    </w:p>
    <w:p w:rsidR="00E16407" w:rsidRDefault="0084466C" w:rsidP="005043B3">
      <w:pPr>
        <w:rPr>
          <w:sz w:val="22"/>
          <w:szCs w:val="22"/>
        </w:rPr>
      </w:pPr>
      <w:r w:rsidRPr="0062712A">
        <w:rPr>
          <w:i/>
          <w:sz w:val="22"/>
          <w:szCs w:val="22"/>
        </w:rPr>
        <w:t xml:space="preserve">“My husband and </w:t>
      </w:r>
      <w:r w:rsidR="00E16407" w:rsidRPr="0062712A">
        <w:rPr>
          <w:i/>
          <w:sz w:val="22"/>
          <w:szCs w:val="22"/>
        </w:rPr>
        <w:t>I were always</w:t>
      </w:r>
      <w:r w:rsidRPr="0062712A">
        <w:rPr>
          <w:i/>
          <w:sz w:val="22"/>
          <w:szCs w:val="22"/>
        </w:rPr>
        <w:t xml:space="preserve"> savers</w:t>
      </w:r>
      <w:r w:rsidR="00E16407" w:rsidRPr="0062712A">
        <w:rPr>
          <w:i/>
          <w:sz w:val="22"/>
          <w:szCs w:val="22"/>
        </w:rPr>
        <w:t>, planning and stockpiling for the future as best we could.  Who could have known he would get Alzheimer’s disease and need years of nursing home care costing $</w:t>
      </w:r>
      <w:r w:rsidR="00E94BE5">
        <w:rPr>
          <w:i/>
          <w:sz w:val="22"/>
          <w:szCs w:val="22"/>
        </w:rPr>
        <w:t>80</w:t>
      </w:r>
      <w:r w:rsidR="00E16407" w:rsidRPr="0062712A">
        <w:rPr>
          <w:i/>
          <w:sz w:val="22"/>
          <w:szCs w:val="22"/>
        </w:rPr>
        <w:t xml:space="preserve">,000 </w:t>
      </w:r>
      <w:r w:rsidR="009441BF" w:rsidRPr="0062712A">
        <w:rPr>
          <w:i/>
          <w:sz w:val="22"/>
          <w:szCs w:val="22"/>
        </w:rPr>
        <w:t>each</w:t>
      </w:r>
      <w:r w:rsidR="00E16407" w:rsidRPr="0062712A">
        <w:rPr>
          <w:i/>
          <w:sz w:val="22"/>
          <w:szCs w:val="22"/>
        </w:rPr>
        <w:t xml:space="preserve"> year? Who can possibly </w:t>
      </w:r>
      <w:r w:rsidR="004B2A97">
        <w:rPr>
          <w:i/>
          <w:sz w:val="22"/>
          <w:szCs w:val="22"/>
        </w:rPr>
        <w:t>be prepared f</w:t>
      </w:r>
      <w:r w:rsidR="00E16407" w:rsidRPr="0062712A">
        <w:rPr>
          <w:i/>
          <w:sz w:val="22"/>
          <w:szCs w:val="22"/>
        </w:rPr>
        <w:t>or that?”</w:t>
      </w:r>
      <w:r w:rsidR="00E16407">
        <w:rPr>
          <w:sz w:val="22"/>
          <w:szCs w:val="22"/>
        </w:rPr>
        <w:t xml:space="preserve">  Elise</w:t>
      </w:r>
      <w:r w:rsidR="00044199">
        <w:rPr>
          <w:sz w:val="22"/>
          <w:szCs w:val="22"/>
        </w:rPr>
        <w:t>,</w:t>
      </w:r>
      <w:r w:rsidR="00E16407">
        <w:rPr>
          <w:sz w:val="22"/>
          <w:szCs w:val="22"/>
        </w:rPr>
        <w:t xml:space="preserve"> age 8</w:t>
      </w:r>
      <w:r w:rsidR="00211E97">
        <w:rPr>
          <w:sz w:val="22"/>
          <w:szCs w:val="22"/>
        </w:rPr>
        <w:t>0</w:t>
      </w:r>
      <w:r w:rsidR="00E16407">
        <w:rPr>
          <w:sz w:val="22"/>
          <w:szCs w:val="22"/>
        </w:rPr>
        <w:t>, wife of 53 years to John who has Alzheimer’s disease and</w:t>
      </w:r>
      <w:r w:rsidR="004B2A97">
        <w:rPr>
          <w:sz w:val="22"/>
          <w:szCs w:val="22"/>
        </w:rPr>
        <w:t xml:space="preserve"> has</w:t>
      </w:r>
      <w:r w:rsidR="00E16407">
        <w:rPr>
          <w:sz w:val="22"/>
          <w:szCs w:val="22"/>
        </w:rPr>
        <w:t xml:space="preserve"> lived in a skilled nursing facility for 11 years.</w:t>
      </w:r>
    </w:p>
    <w:p w:rsidR="00E16407" w:rsidRDefault="00E16407" w:rsidP="005043B3">
      <w:pPr>
        <w:ind w:left="720"/>
        <w:rPr>
          <w:sz w:val="22"/>
          <w:szCs w:val="22"/>
        </w:rPr>
      </w:pPr>
    </w:p>
    <w:p w:rsidR="00E16407" w:rsidRDefault="00E16407" w:rsidP="005043B3">
      <w:pPr>
        <w:rPr>
          <w:sz w:val="22"/>
          <w:szCs w:val="22"/>
        </w:rPr>
      </w:pPr>
      <w:r w:rsidRPr="0062712A">
        <w:rPr>
          <w:i/>
          <w:sz w:val="22"/>
          <w:szCs w:val="22"/>
        </w:rPr>
        <w:t xml:space="preserve">“My wife and I tried to purchase long term care insurance when we were in our 40’s.  I couldn’t get coverage due to </w:t>
      </w:r>
      <w:r w:rsidR="006A2D95">
        <w:rPr>
          <w:i/>
          <w:sz w:val="22"/>
          <w:szCs w:val="22"/>
        </w:rPr>
        <w:t>a medical</w:t>
      </w:r>
      <w:r w:rsidRPr="0062712A">
        <w:rPr>
          <w:i/>
          <w:sz w:val="22"/>
          <w:szCs w:val="22"/>
        </w:rPr>
        <w:t xml:space="preserve"> condition and the premiums for my wife’s coverage </w:t>
      </w:r>
      <w:r w:rsidR="00D40264" w:rsidRPr="0062712A">
        <w:rPr>
          <w:i/>
          <w:sz w:val="22"/>
          <w:szCs w:val="22"/>
        </w:rPr>
        <w:t xml:space="preserve">more than </w:t>
      </w:r>
      <w:r w:rsidR="000C6B78">
        <w:rPr>
          <w:i/>
          <w:sz w:val="22"/>
          <w:szCs w:val="22"/>
        </w:rPr>
        <w:t>doubled in a ten</w:t>
      </w:r>
      <w:r w:rsidR="00D40264" w:rsidRPr="0062712A">
        <w:rPr>
          <w:i/>
          <w:sz w:val="22"/>
          <w:szCs w:val="22"/>
        </w:rPr>
        <w:t xml:space="preserve"> year period</w:t>
      </w:r>
      <w:r w:rsidRPr="0062712A">
        <w:rPr>
          <w:i/>
          <w:sz w:val="22"/>
          <w:szCs w:val="22"/>
        </w:rPr>
        <w:t>.  What are we supposed to do?”</w:t>
      </w:r>
      <w:r>
        <w:rPr>
          <w:sz w:val="22"/>
          <w:szCs w:val="22"/>
        </w:rPr>
        <w:t xml:space="preserve">  Mark</w:t>
      </w:r>
      <w:r w:rsidR="00D40264">
        <w:rPr>
          <w:sz w:val="22"/>
          <w:szCs w:val="22"/>
        </w:rPr>
        <w:t xml:space="preserve">, age </w:t>
      </w:r>
      <w:r w:rsidR="001272E9">
        <w:rPr>
          <w:sz w:val="22"/>
          <w:szCs w:val="22"/>
        </w:rPr>
        <w:t>69</w:t>
      </w:r>
      <w:r w:rsidR="004B2A97">
        <w:rPr>
          <w:sz w:val="22"/>
          <w:szCs w:val="22"/>
        </w:rPr>
        <w:t>, long term care insurance consumer</w:t>
      </w:r>
      <w:r w:rsidR="00D40264">
        <w:rPr>
          <w:sz w:val="22"/>
          <w:szCs w:val="22"/>
        </w:rPr>
        <w:t>.</w:t>
      </w:r>
    </w:p>
    <w:p w:rsidR="005043B3" w:rsidRDefault="005043B3" w:rsidP="005043B3">
      <w:pPr>
        <w:ind w:left="720"/>
        <w:rPr>
          <w:sz w:val="22"/>
          <w:szCs w:val="22"/>
        </w:rPr>
      </w:pPr>
    </w:p>
    <w:p w:rsidR="005043B3" w:rsidRDefault="005043B3" w:rsidP="005043B3">
      <w:pPr>
        <w:rPr>
          <w:sz w:val="22"/>
          <w:szCs w:val="22"/>
        </w:rPr>
      </w:pPr>
      <w:r w:rsidRPr="0062712A">
        <w:rPr>
          <w:i/>
          <w:sz w:val="22"/>
          <w:szCs w:val="22"/>
        </w:rPr>
        <w:t>“</w:t>
      </w:r>
      <w:r>
        <w:rPr>
          <w:i/>
          <w:sz w:val="22"/>
          <w:szCs w:val="22"/>
        </w:rPr>
        <w:t>Isn’t there some kind of government program that pays for</w:t>
      </w:r>
      <w:r w:rsidRPr="0062712A">
        <w:rPr>
          <w:i/>
          <w:sz w:val="22"/>
          <w:szCs w:val="22"/>
        </w:rPr>
        <w:t xml:space="preserve"> nursing home</w:t>
      </w:r>
      <w:r>
        <w:rPr>
          <w:i/>
          <w:sz w:val="22"/>
          <w:szCs w:val="22"/>
        </w:rPr>
        <w:t xml:space="preserve"> care </w:t>
      </w:r>
      <w:r w:rsidR="00D85280">
        <w:rPr>
          <w:i/>
          <w:sz w:val="22"/>
          <w:szCs w:val="22"/>
        </w:rPr>
        <w:t xml:space="preserve">when my parents or </w:t>
      </w:r>
      <w:r>
        <w:rPr>
          <w:i/>
          <w:sz w:val="22"/>
          <w:szCs w:val="22"/>
        </w:rPr>
        <w:t>I need it</w:t>
      </w:r>
      <w:r w:rsidRPr="0062712A">
        <w:rPr>
          <w:i/>
          <w:sz w:val="22"/>
          <w:szCs w:val="22"/>
        </w:rPr>
        <w:t>?</w:t>
      </w:r>
      <w:r>
        <w:rPr>
          <w:i/>
          <w:sz w:val="22"/>
          <w:szCs w:val="22"/>
        </w:rPr>
        <w:t xml:space="preserve"> Haven’t </w:t>
      </w:r>
      <w:r w:rsidR="00D85280">
        <w:rPr>
          <w:i/>
          <w:sz w:val="22"/>
          <w:szCs w:val="22"/>
        </w:rPr>
        <w:t>we all paid</w:t>
      </w:r>
      <w:r>
        <w:rPr>
          <w:i/>
          <w:sz w:val="22"/>
          <w:szCs w:val="22"/>
        </w:rPr>
        <w:t xml:space="preserve"> ahead for that </w:t>
      </w:r>
      <w:r w:rsidR="00D85280">
        <w:rPr>
          <w:i/>
          <w:sz w:val="22"/>
          <w:szCs w:val="22"/>
        </w:rPr>
        <w:t>at</w:t>
      </w:r>
      <w:r w:rsidR="00747D54">
        <w:rPr>
          <w:i/>
          <w:sz w:val="22"/>
          <w:szCs w:val="22"/>
        </w:rPr>
        <w:t xml:space="preserve"> </w:t>
      </w:r>
      <w:r>
        <w:rPr>
          <w:i/>
          <w:sz w:val="22"/>
          <w:szCs w:val="22"/>
        </w:rPr>
        <w:t>work, you know, Medicare?</w:t>
      </w:r>
      <w:r w:rsidRPr="0062712A">
        <w:rPr>
          <w:i/>
          <w:sz w:val="22"/>
          <w:szCs w:val="22"/>
        </w:rPr>
        <w:t xml:space="preserve">” </w:t>
      </w:r>
      <w:r>
        <w:rPr>
          <w:sz w:val="22"/>
          <w:szCs w:val="22"/>
        </w:rPr>
        <w:t xml:space="preserve"> Jo</w:t>
      </w:r>
      <w:r w:rsidR="00D85280">
        <w:rPr>
          <w:sz w:val="22"/>
          <w:szCs w:val="22"/>
        </w:rPr>
        <w:t>e</w:t>
      </w:r>
      <w:r>
        <w:rPr>
          <w:sz w:val="22"/>
          <w:szCs w:val="22"/>
        </w:rPr>
        <w:t>, age 35.</w:t>
      </w:r>
    </w:p>
    <w:p w:rsidR="005043B3" w:rsidRDefault="005043B3" w:rsidP="005043B3">
      <w:pPr>
        <w:ind w:left="720"/>
        <w:rPr>
          <w:sz w:val="22"/>
          <w:szCs w:val="22"/>
        </w:rPr>
      </w:pPr>
    </w:p>
    <w:p w:rsidR="00EB6AB5" w:rsidRDefault="00E16407" w:rsidP="009441BF">
      <w:pPr>
        <w:rPr>
          <w:rFonts w:eastAsia="Calibri" w:cs="Times New Roman"/>
          <w:sz w:val="22"/>
          <w:szCs w:val="22"/>
        </w:rPr>
      </w:pPr>
      <w:r>
        <w:rPr>
          <w:sz w:val="22"/>
          <w:szCs w:val="22"/>
        </w:rPr>
        <w:t>One might read the</w:t>
      </w:r>
      <w:r w:rsidR="00711DC5">
        <w:rPr>
          <w:sz w:val="22"/>
          <w:szCs w:val="22"/>
        </w:rPr>
        <w:t xml:space="preserve">se </w:t>
      </w:r>
      <w:r w:rsidR="00D40264">
        <w:rPr>
          <w:sz w:val="22"/>
          <w:szCs w:val="22"/>
        </w:rPr>
        <w:t>statement</w:t>
      </w:r>
      <w:r w:rsidR="00EB6AB5">
        <w:rPr>
          <w:sz w:val="22"/>
          <w:szCs w:val="22"/>
        </w:rPr>
        <w:t>s</w:t>
      </w:r>
      <w:r>
        <w:rPr>
          <w:sz w:val="22"/>
          <w:szCs w:val="22"/>
        </w:rPr>
        <w:t xml:space="preserve"> and conclude that </w:t>
      </w:r>
      <w:r w:rsidR="00EB6AB5">
        <w:rPr>
          <w:sz w:val="22"/>
          <w:szCs w:val="22"/>
        </w:rPr>
        <w:t xml:space="preserve">the </w:t>
      </w:r>
      <w:r w:rsidR="001272E9">
        <w:rPr>
          <w:sz w:val="22"/>
          <w:szCs w:val="22"/>
        </w:rPr>
        <w:t xml:space="preserve">issues </w:t>
      </w:r>
      <w:r w:rsidR="00D85280">
        <w:rPr>
          <w:sz w:val="22"/>
          <w:szCs w:val="22"/>
        </w:rPr>
        <w:t xml:space="preserve">raised </w:t>
      </w:r>
      <w:r>
        <w:rPr>
          <w:sz w:val="22"/>
          <w:szCs w:val="22"/>
        </w:rPr>
        <w:t xml:space="preserve">are </w:t>
      </w:r>
      <w:r w:rsidR="00CA2704">
        <w:rPr>
          <w:sz w:val="22"/>
          <w:szCs w:val="22"/>
        </w:rPr>
        <w:t xml:space="preserve">“not my problem.” </w:t>
      </w:r>
      <w:r w:rsidR="00013E6B">
        <w:rPr>
          <w:sz w:val="22"/>
          <w:szCs w:val="22"/>
        </w:rPr>
        <w:t xml:space="preserve"> But t</w:t>
      </w:r>
      <w:r>
        <w:rPr>
          <w:sz w:val="22"/>
          <w:szCs w:val="22"/>
        </w:rPr>
        <w:t>hey are</w:t>
      </w:r>
      <w:r w:rsidR="00CA2704">
        <w:rPr>
          <w:sz w:val="22"/>
          <w:szCs w:val="22"/>
        </w:rPr>
        <w:t>.</w:t>
      </w:r>
      <w:r w:rsidR="00CA2704" w:rsidRPr="00CA2704">
        <w:rPr>
          <w:rFonts w:eastAsia="Calibri" w:cs="Times New Roman"/>
          <w:sz w:val="22"/>
          <w:szCs w:val="22"/>
        </w:rPr>
        <w:t xml:space="preserve"> </w:t>
      </w:r>
      <w:r w:rsidR="00CA2704">
        <w:rPr>
          <w:rFonts w:eastAsia="Calibri" w:cs="Times New Roman"/>
          <w:sz w:val="22"/>
          <w:szCs w:val="22"/>
        </w:rPr>
        <w:t>The need for long-term care is a risk</w:t>
      </w:r>
      <w:r w:rsidR="00BC03D0">
        <w:rPr>
          <w:rFonts w:eastAsia="Calibri" w:cs="Times New Roman"/>
          <w:sz w:val="22"/>
          <w:szCs w:val="22"/>
        </w:rPr>
        <w:t xml:space="preserve"> </w:t>
      </w:r>
      <w:r w:rsidR="00CA2704">
        <w:rPr>
          <w:rFonts w:eastAsia="Calibri" w:cs="Times New Roman"/>
          <w:sz w:val="22"/>
          <w:szCs w:val="22"/>
        </w:rPr>
        <w:t xml:space="preserve">we all face, a highly probable risk.  </w:t>
      </w:r>
      <w:r>
        <w:rPr>
          <w:sz w:val="22"/>
          <w:szCs w:val="22"/>
        </w:rPr>
        <w:t xml:space="preserve"> </w:t>
      </w:r>
      <w:r w:rsidR="009441BF">
        <w:rPr>
          <w:rFonts w:eastAsia="Calibri" w:cs="Times New Roman"/>
          <w:sz w:val="22"/>
          <w:szCs w:val="22"/>
        </w:rPr>
        <w:t xml:space="preserve">As we reach age 65, we have </w:t>
      </w:r>
      <w:r w:rsidR="009441BF" w:rsidRPr="0021765F">
        <w:rPr>
          <w:rFonts w:eastAsia="Calibri" w:cs="Times New Roman"/>
          <w:sz w:val="22"/>
          <w:szCs w:val="22"/>
        </w:rPr>
        <w:t xml:space="preserve">a </w:t>
      </w:r>
      <w:r w:rsidR="00D40264">
        <w:rPr>
          <w:rFonts w:eastAsia="Calibri" w:cs="Times New Roman"/>
          <w:sz w:val="22"/>
          <w:szCs w:val="22"/>
        </w:rPr>
        <w:t>70%</w:t>
      </w:r>
      <w:r w:rsidR="009441BF" w:rsidRPr="0021765F">
        <w:rPr>
          <w:rFonts w:eastAsia="Calibri" w:cs="Times New Roman"/>
          <w:sz w:val="22"/>
          <w:szCs w:val="22"/>
        </w:rPr>
        <w:t xml:space="preserve"> chance of needing long-term care</w:t>
      </w:r>
      <w:r w:rsidR="006A65DC">
        <w:rPr>
          <w:rFonts w:eastAsia="Calibri" w:cs="Times New Roman"/>
          <w:sz w:val="22"/>
          <w:szCs w:val="22"/>
        </w:rPr>
        <w:t xml:space="preserve">, </w:t>
      </w:r>
      <w:r w:rsidR="00D85280" w:rsidRPr="00843E88">
        <w:rPr>
          <w:rFonts w:cs="Helvetica"/>
          <w:sz w:val="22"/>
          <w:szCs w:val="22"/>
        </w:rPr>
        <w:t xml:space="preserve">for an average of three years before death. </w:t>
      </w:r>
      <w:r w:rsidR="0062712A" w:rsidRPr="0021765F">
        <w:rPr>
          <w:rStyle w:val="EndnoteReference"/>
          <w:rFonts w:eastAsia="Calibri" w:cs="Times New Roman"/>
          <w:sz w:val="22"/>
          <w:szCs w:val="22"/>
        </w:rPr>
        <w:endnoteReference w:id="1"/>
      </w:r>
      <w:r w:rsidR="0062712A">
        <w:rPr>
          <w:rFonts w:eastAsia="Calibri" w:cs="Times New Roman"/>
          <w:sz w:val="22"/>
          <w:szCs w:val="22"/>
        </w:rPr>
        <w:t xml:space="preserve">  </w:t>
      </w:r>
      <w:r w:rsidR="00CA2704">
        <w:rPr>
          <w:rFonts w:eastAsia="Calibri" w:cs="Times New Roman"/>
          <w:sz w:val="22"/>
          <w:szCs w:val="22"/>
        </w:rPr>
        <w:t>B</w:t>
      </w:r>
      <w:r w:rsidR="00013E6B">
        <w:rPr>
          <w:rFonts w:eastAsia="Calibri" w:cs="Times New Roman"/>
          <w:sz w:val="22"/>
          <w:szCs w:val="22"/>
        </w:rPr>
        <w:t>ecause</w:t>
      </w:r>
      <w:r w:rsidR="00CA2704">
        <w:rPr>
          <w:rFonts w:eastAsia="Calibri" w:cs="Times New Roman"/>
          <w:sz w:val="22"/>
          <w:szCs w:val="22"/>
        </w:rPr>
        <w:t xml:space="preserve"> </w:t>
      </w:r>
      <w:r w:rsidR="00D85280">
        <w:rPr>
          <w:rFonts w:eastAsia="Calibri" w:cs="Times New Roman"/>
          <w:sz w:val="22"/>
          <w:szCs w:val="22"/>
        </w:rPr>
        <w:t xml:space="preserve">this need </w:t>
      </w:r>
      <w:r w:rsidR="00CA2704">
        <w:rPr>
          <w:rFonts w:eastAsia="Calibri" w:cs="Times New Roman"/>
          <w:sz w:val="22"/>
          <w:szCs w:val="22"/>
        </w:rPr>
        <w:t>remains a risk</w:t>
      </w:r>
      <w:r w:rsidR="00013E6B">
        <w:rPr>
          <w:rFonts w:eastAsia="Calibri" w:cs="Times New Roman"/>
          <w:sz w:val="22"/>
          <w:szCs w:val="22"/>
        </w:rPr>
        <w:t xml:space="preserve"> and </w:t>
      </w:r>
      <w:r w:rsidR="0062712A">
        <w:rPr>
          <w:rFonts w:eastAsia="Calibri" w:cs="Times New Roman"/>
          <w:sz w:val="22"/>
          <w:szCs w:val="22"/>
        </w:rPr>
        <w:t>not a certainty, the inclination is to ignore it despite the odds.</w:t>
      </w:r>
      <w:r w:rsidR="00EB6AB5">
        <w:rPr>
          <w:rFonts w:eastAsia="Calibri" w:cs="Times New Roman"/>
          <w:sz w:val="22"/>
          <w:szCs w:val="22"/>
        </w:rPr>
        <w:t xml:space="preserve">  This </w:t>
      </w:r>
      <w:r w:rsidR="009B1FED">
        <w:rPr>
          <w:rFonts w:eastAsia="Calibri" w:cs="Times New Roman"/>
          <w:sz w:val="22"/>
          <w:szCs w:val="22"/>
        </w:rPr>
        <w:t xml:space="preserve">approach </w:t>
      </w:r>
      <w:r w:rsidR="004B2A97">
        <w:rPr>
          <w:rFonts w:eastAsia="Calibri" w:cs="Times New Roman"/>
          <w:sz w:val="22"/>
          <w:szCs w:val="22"/>
        </w:rPr>
        <w:t>has a high price tag for i</w:t>
      </w:r>
      <w:r w:rsidR="00EB6AB5">
        <w:rPr>
          <w:rFonts w:eastAsia="Calibri" w:cs="Times New Roman"/>
          <w:sz w:val="22"/>
          <w:szCs w:val="22"/>
        </w:rPr>
        <w:t>ndividual</w:t>
      </w:r>
      <w:r w:rsidR="004B2A97">
        <w:rPr>
          <w:rFonts w:eastAsia="Calibri" w:cs="Times New Roman"/>
          <w:sz w:val="22"/>
          <w:szCs w:val="22"/>
        </w:rPr>
        <w:t xml:space="preserve">s and </w:t>
      </w:r>
      <w:r w:rsidR="00EB6AB5">
        <w:rPr>
          <w:rFonts w:eastAsia="Calibri" w:cs="Times New Roman"/>
          <w:sz w:val="22"/>
          <w:szCs w:val="22"/>
        </w:rPr>
        <w:t>our country.</w:t>
      </w:r>
    </w:p>
    <w:p w:rsidR="0062712A" w:rsidRPr="00856CB2" w:rsidRDefault="0062712A" w:rsidP="009441BF">
      <w:pPr>
        <w:rPr>
          <w:sz w:val="22"/>
          <w:szCs w:val="22"/>
        </w:rPr>
      </w:pPr>
    </w:p>
    <w:p w:rsidR="0062712A" w:rsidRDefault="0062712A" w:rsidP="000B328C">
      <w:pPr>
        <w:rPr>
          <w:sz w:val="22"/>
          <w:szCs w:val="22"/>
        </w:rPr>
      </w:pPr>
      <w:r>
        <w:rPr>
          <w:sz w:val="22"/>
          <w:szCs w:val="22"/>
        </w:rPr>
        <w:t>The need for long</w:t>
      </w:r>
      <w:r w:rsidR="001272E9">
        <w:rPr>
          <w:sz w:val="22"/>
          <w:szCs w:val="22"/>
        </w:rPr>
        <w:t>-</w:t>
      </w:r>
      <w:r>
        <w:rPr>
          <w:sz w:val="22"/>
          <w:szCs w:val="22"/>
        </w:rPr>
        <w:t>term services and supports (LTSS)</w:t>
      </w:r>
      <w:r>
        <w:rPr>
          <w:rStyle w:val="EndnoteReference"/>
          <w:sz w:val="22"/>
          <w:szCs w:val="22"/>
        </w:rPr>
        <w:endnoteReference w:id="2"/>
      </w:r>
      <w:r>
        <w:rPr>
          <w:sz w:val="22"/>
          <w:szCs w:val="22"/>
        </w:rPr>
        <w:t xml:space="preserve"> and related </w:t>
      </w:r>
      <w:r w:rsidRPr="00856CB2">
        <w:rPr>
          <w:sz w:val="22"/>
          <w:szCs w:val="22"/>
        </w:rPr>
        <w:t>caregiving ha</w:t>
      </w:r>
      <w:r w:rsidR="00BC03D0">
        <w:rPr>
          <w:sz w:val="22"/>
          <w:szCs w:val="22"/>
        </w:rPr>
        <w:t>s</w:t>
      </w:r>
      <w:r w:rsidRPr="00856CB2">
        <w:rPr>
          <w:sz w:val="22"/>
          <w:szCs w:val="22"/>
        </w:rPr>
        <w:t xml:space="preserve"> </w:t>
      </w:r>
      <w:r w:rsidR="00D85280">
        <w:rPr>
          <w:sz w:val="22"/>
          <w:szCs w:val="22"/>
        </w:rPr>
        <w:t xml:space="preserve">increased with the aging of the population, with its cost </w:t>
      </w:r>
      <w:r w:rsidR="00D85280" w:rsidRPr="00856CB2">
        <w:rPr>
          <w:sz w:val="22"/>
          <w:szCs w:val="22"/>
        </w:rPr>
        <w:t xml:space="preserve">far surpassing </w:t>
      </w:r>
      <w:r w:rsidR="00D85280">
        <w:rPr>
          <w:sz w:val="22"/>
          <w:szCs w:val="22"/>
        </w:rPr>
        <w:t xml:space="preserve">the capacity of </w:t>
      </w:r>
      <w:r w:rsidR="00D85280" w:rsidRPr="00856CB2">
        <w:rPr>
          <w:sz w:val="22"/>
          <w:szCs w:val="22"/>
        </w:rPr>
        <w:t>families</w:t>
      </w:r>
      <w:r w:rsidR="00D85280">
        <w:rPr>
          <w:sz w:val="22"/>
          <w:szCs w:val="22"/>
        </w:rPr>
        <w:t xml:space="preserve"> </w:t>
      </w:r>
      <w:r w:rsidR="00D85280" w:rsidRPr="00856CB2">
        <w:rPr>
          <w:sz w:val="22"/>
          <w:szCs w:val="22"/>
        </w:rPr>
        <w:t xml:space="preserve">to provide, </w:t>
      </w:r>
      <w:r w:rsidR="00D85280">
        <w:rPr>
          <w:sz w:val="22"/>
          <w:szCs w:val="22"/>
        </w:rPr>
        <w:t xml:space="preserve">depleting </w:t>
      </w:r>
      <w:r w:rsidR="00D85280" w:rsidRPr="00856CB2">
        <w:rPr>
          <w:sz w:val="22"/>
          <w:szCs w:val="22"/>
        </w:rPr>
        <w:t xml:space="preserve">personal </w:t>
      </w:r>
      <w:r w:rsidR="00D85280">
        <w:rPr>
          <w:sz w:val="22"/>
          <w:szCs w:val="22"/>
        </w:rPr>
        <w:t xml:space="preserve">resources </w:t>
      </w:r>
      <w:r w:rsidR="00D85280" w:rsidRPr="00856CB2">
        <w:rPr>
          <w:sz w:val="22"/>
          <w:szCs w:val="22"/>
        </w:rPr>
        <w:t>and outstripping public financial resources</w:t>
      </w:r>
      <w:r w:rsidR="00D85280">
        <w:rPr>
          <w:sz w:val="22"/>
          <w:szCs w:val="22"/>
        </w:rPr>
        <w:t>.  Over 12 million adults in the U.S. currently need care</w:t>
      </w:r>
      <w:r w:rsidR="00D85280" w:rsidRPr="00856CB2">
        <w:rPr>
          <w:sz w:val="22"/>
          <w:szCs w:val="22"/>
        </w:rPr>
        <w:t>; they are our neighbors</w:t>
      </w:r>
      <w:r w:rsidR="00D85280">
        <w:rPr>
          <w:sz w:val="22"/>
          <w:szCs w:val="22"/>
        </w:rPr>
        <w:t>,</w:t>
      </w:r>
      <w:r w:rsidR="00D85280" w:rsidRPr="00856CB2">
        <w:rPr>
          <w:sz w:val="22"/>
          <w:szCs w:val="22"/>
        </w:rPr>
        <w:t xml:space="preserve"> friends</w:t>
      </w:r>
      <w:r w:rsidR="00D85280">
        <w:rPr>
          <w:sz w:val="22"/>
          <w:szCs w:val="22"/>
        </w:rPr>
        <w:t xml:space="preserve"> and</w:t>
      </w:r>
      <w:r w:rsidR="00D85280" w:rsidRPr="00856CB2">
        <w:rPr>
          <w:sz w:val="22"/>
          <w:szCs w:val="22"/>
        </w:rPr>
        <w:t xml:space="preserve"> family members.</w:t>
      </w:r>
      <w:r w:rsidR="00D85280">
        <w:rPr>
          <w:rStyle w:val="EndnoteReference"/>
          <w:sz w:val="22"/>
          <w:szCs w:val="22"/>
        </w:rPr>
        <w:endnoteReference w:id="3"/>
      </w:r>
      <w:r w:rsidR="00D85280">
        <w:rPr>
          <w:sz w:val="22"/>
          <w:szCs w:val="22"/>
        </w:rPr>
        <w:t xml:space="preserve">  Despite the temptation to ignore the problem, its consequences are becoming increasing</w:t>
      </w:r>
      <w:r w:rsidR="001272E9">
        <w:rPr>
          <w:sz w:val="22"/>
          <w:szCs w:val="22"/>
        </w:rPr>
        <w:t>ly</w:t>
      </w:r>
      <w:r w:rsidR="00D85280">
        <w:rPr>
          <w:sz w:val="22"/>
          <w:szCs w:val="22"/>
        </w:rPr>
        <w:t xml:space="preserve"> apparent </w:t>
      </w:r>
      <w:r w:rsidR="000F6913">
        <w:rPr>
          <w:sz w:val="22"/>
          <w:szCs w:val="22"/>
        </w:rPr>
        <w:t>at the personal, local, state and federal level</w:t>
      </w:r>
      <w:r w:rsidR="00044199">
        <w:rPr>
          <w:sz w:val="22"/>
          <w:szCs w:val="22"/>
        </w:rPr>
        <w:t>s</w:t>
      </w:r>
      <w:r w:rsidR="000F6913">
        <w:rPr>
          <w:sz w:val="22"/>
          <w:szCs w:val="22"/>
        </w:rPr>
        <w:t xml:space="preserve"> </w:t>
      </w:r>
      <w:r w:rsidR="00D85280">
        <w:rPr>
          <w:sz w:val="22"/>
          <w:szCs w:val="22"/>
        </w:rPr>
        <w:t xml:space="preserve">and the question for our country is, “What do we need to do </w:t>
      </w:r>
      <w:r w:rsidR="001272E9">
        <w:rPr>
          <w:sz w:val="22"/>
          <w:szCs w:val="22"/>
        </w:rPr>
        <w:t>NOW</w:t>
      </w:r>
      <w:r w:rsidR="00D85280">
        <w:rPr>
          <w:sz w:val="22"/>
          <w:szCs w:val="22"/>
        </w:rPr>
        <w:t>?</w:t>
      </w:r>
      <w:r w:rsidR="001272E9">
        <w:rPr>
          <w:sz w:val="22"/>
          <w:szCs w:val="22"/>
        </w:rPr>
        <w:t>”</w:t>
      </w:r>
    </w:p>
    <w:p w:rsidR="001272E9" w:rsidRPr="00856CB2" w:rsidRDefault="001272E9" w:rsidP="000B328C">
      <w:pPr>
        <w:rPr>
          <w:sz w:val="22"/>
          <w:szCs w:val="22"/>
        </w:rPr>
      </w:pPr>
    </w:p>
    <w:p w:rsidR="0062712A" w:rsidRDefault="0062712A" w:rsidP="000B328C">
      <w:pPr>
        <w:rPr>
          <w:sz w:val="22"/>
          <w:szCs w:val="22"/>
        </w:rPr>
      </w:pPr>
      <w:r w:rsidRPr="00856CB2">
        <w:rPr>
          <w:sz w:val="22"/>
          <w:szCs w:val="22"/>
        </w:rPr>
        <w:t>LeadingAge</w:t>
      </w:r>
      <w:r>
        <w:rPr>
          <w:sz w:val="22"/>
          <w:szCs w:val="22"/>
        </w:rPr>
        <w:t xml:space="preserve">—a </w:t>
      </w:r>
      <w:r w:rsidRPr="00856CB2">
        <w:rPr>
          <w:sz w:val="22"/>
          <w:szCs w:val="22"/>
        </w:rPr>
        <w:t>community of over 6,000 not-for-profit organizations that promote services</w:t>
      </w:r>
      <w:r w:rsidR="00BC03D0">
        <w:rPr>
          <w:sz w:val="22"/>
          <w:szCs w:val="22"/>
        </w:rPr>
        <w:t xml:space="preserve"> and</w:t>
      </w:r>
      <w:r w:rsidRPr="00856CB2">
        <w:rPr>
          <w:sz w:val="22"/>
          <w:szCs w:val="22"/>
        </w:rPr>
        <w:t xml:space="preserve"> programs</w:t>
      </w:r>
      <w:r w:rsidR="00BC03D0">
        <w:rPr>
          <w:sz w:val="22"/>
          <w:szCs w:val="22"/>
        </w:rPr>
        <w:t xml:space="preserve"> </w:t>
      </w:r>
      <w:r w:rsidR="009B1AF1">
        <w:rPr>
          <w:sz w:val="22"/>
          <w:szCs w:val="22"/>
        </w:rPr>
        <w:t>t</w:t>
      </w:r>
      <w:r w:rsidR="00E80C1E">
        <w:rPr>
          <w:sz w:val="22"/>
          <w:szCs w:val="22"/>
        </w:rPr>
        <w:t xml:space="preserve">hat support </w:t>
      </w:r>
      <w:r w:rsidRPr="00856CB2">
        <w:rPr>
          <w:sz w:val="22"/>
          <w:szCs w:val="22"/>
        </w:rPr>
        <w:t>older adults and those with special needs</w:t>
      </w:r>
      <w:r>
        <w:rPr>
          <w:sz w:val="22"/>
          <w:szCs w:val="22"/>
        </w:rPr>
        <w:t>—s</w:t>
      </w:r>
      <w:r w:rsidRPr="00856CB2">
        <w:rPr>
          <w:sz w:val="22"/>
          <w:szCs w:val="22"/>
        </w:rPr>
        <w:t>et out to answer this question.  LeadingAge convened a blue ribbon</w:t>
      </w:r>
      <w:r>
        <w:rPr>
          <w:sz w:val="22"/>
          <w:szCs w:val="22"/>
        </w:rPr>
        <w:t>,</w:t>
      </w:r>
      <w:r w:rsidRPr="00856CB2">
        <w:rPr>
          <w:sz w:val="22"/>
          <w:szCs w:val="22"/>
        </w:rPr>
        <w:t xml:space="preserve"> </w:t>
      </w:r>
      <w:r>
        <w:rPr>
          <w:sz w:val="22"/>
          <w:szCs w:val="22"/>
        </w:rPr>
        <w:t xml:space="preserve">multi-disciplinary </w:t>
      </w:r>
      <w:r w:rsidRPr="00856CB2">
        <w:rPr>
          <w:sz w:val="22"/>
          <w:szCs w:val="22"/>
        </w:rPr>
        <w:t>task force</w:t>
      </w:r>
      <w:r>
        <w:rPr>
          <w:sz w:val="22"/>
          <w:szCs w:val="22"/>
        </w:rPr>
        <w:t xml:space="preserve"> and t</w:t>
      </w:r>
      <w:r w:rsidRPr="00856CB2">
        <w:rPr>
          <w:sz w:val="22"/>
          <w:szCs w:val="22"/>
        </w:rPr>
        <w:t xml:space="preserve">his report summarizes </w:t>
      </w:r>
      <w:r>
        <w:rPr>
          <w:sz w:val="22"/>
          <w:szCs w:val="22"/>
        </w:rPr>
        <w:t>its</w:t>
      </w:r>
      <w:r w:rsidRPr="00856CB2">
        <w:rPr>
          <w:sz w:val="22"/>
          <w:szCs w:val="22"/>
        </w:rPr>
        <w:t xml:space="preserve"> work.  </w:t>
      </w:r>
      <w:r>
        <w:rPr>
          <w:sz w:val="22"/>
          <w:szCs w:val="22"/>
        </w:rPr>
        <w:t>The Task Force is not promoting</w:t>
      </w:r>
      <w:r w:rsidRPr="00856CB2">
        <w:rPr>
          <w:sz w:val="22"/>
          <w:szCs w:val="22"/>
        </w:rPr>
        <w:t xml:space="preserve"> a definitive answer</w:t>
      </w:r>
      <w:r>
        <w:rPr>
          <w:sz w:val="22"/>
          <w:szCs w:val="22"/>
        </w:rPr>
        <w:t>.</w:t>
      </w:r>
      <w:r w:rsidRPr="00856CB2">
        <w:rPr>
          <w:sz w:val="22"/>
          <w:szCs w:val="22"/>
        </w:rPr>
        <w:t xml:space="preserve">  Rather, </w:t>
      </w:r>
      <w:r>
        <w:rPr>
          <w:sz w:val="22"/>
          <w:szCs w:val="22"/>
        </w:rPr>
        <w:t xml:space="preserve">it offers </w:t>
      </w:r>
      <w:r w:rsidRPr="00856CB2">
        <w:rPr>
          <w:sz w:val="22"/>
          <w:szCs w:val="22"/>
        </w:rPr>
        <w:t>path</w:t>
      </w:r>
      <w:r>
        <w:rPr>
          <w:sz w:val="22"/>
          <w:szCs w:val="22"/>
        </w:rPr>
        <w:t>s</w:t>
      </w:r>
      <w:r w:rsidRPr="00856CB2">
        <w:rPr>
          <w:sz w:val="22"/>
          <w:szCs w:val="22"/>
        </w:rPr>
        <w:t xml:space="preserve"> to the answer</w:t>
      </w:r>
      <w:r>
        <w:rPr>
          <w:sz w:val="22"/>
          <w:szCs w:val="22"/>
        </w:rPr>
        <w:t xml:space="preserve">, </w:t>
      </w:r>
      <w:r w:rsidRPr="00856CB2">
        <w:rPr>
          <w:sz w:val="22"/>
          <w:szCs w:val="22"/>
        </w:rPr>
        <w:t xml:space="preserve">rooted in the conviction that addressing America’s LTSS needs must be a national priority.  </w:t>
      </w:r>
      <w:r w:rsidR="00E80C1E">
        <w:rPr>
          <w:sz w:val="22"/>
          <w:szCs w:val="22"/>
        </w:rPr>
        <w:t>Fo</w:t>
      </w:r>
      <w:r w:rsidRPr="00856CB2">
        <w:rPr>
          <w:sz w:val="22"/>
          <w:szCs w:val="22"/>
        </w:rPr>
        <w:t xml:space="preserve">r this to happen, we must engage in a spirited yet respectful discussion of what we want to accomplish nationally, regionally and locally, the options for getting there, and </w:t>
      </w:r>
      <w:r>
        <w:rPr>
          <w:sz w:val="22"/>
          <w:szCs w:val="22"/>
        </w:rPr>
        <w:t>how together we can drive toward</w:t>
      </w:r>
      <w:r w:rsidRPr="00856CB2">
        <w:rPr>
          <w:sz w:val="22"/>
          <w:szCs w:val="22"/>
        </w:rPr>
        <w:t xml:space="preserve"> needed change.  </w:t>
      </w:r>
    </w:p>
    <w:p w:rsidR="00BC03D0" w:rsidRPr="00856CB2" w:rsidRDefault="00BC03D0" w:rsidP="000B328C">
      <w:pPr>
        <w:rPr>
          <w:sz w:val="22"/>
          <w:szCs w:val="22"/>
        </w:rPr>
      </w:pPr>
    </w:p>
    <w:p w:rsidR="0062712A" w:rsidRPr="00856CB2" w:rsidRDefault="006A65DC" w:rsidP="000B328C">
      <w:pPr>
        <w:rPr>
          <w:sz w:val="22"/>
          <w:szCs w:val="22"/>
        </w:rPr>
      </w:pPr>
      <w:r>
        <w:rPr>
          <w:sz w:val="22"/>
          <w:szCs w:val="22"/>
        </w:rPr>
        <w:t xml:space="preserve">Through this report, </w:t>
      </w:r>
      <w:r w:rsidR="0062712A" w:rsidRPr="00856CB2">
        <w:rPr>
          <w:sz w:val="22"/>
          <w:szCs w:val="22"/>
        </w:rPr>
        <w:t xml:space="preserve">LeadingAge </w:t>
      </w:r>
      <w:r>
        <w:rPr>
          <w:sz w:val="22"/>
          <w:szCs w:val="22"/>
        </w:rPr>
        <w:t>is advancing</w:t>
      </w:r>
      <w:r w:rsidR="0062712A" w:rsidRPr="00856CB2">
        <w:rPr>
          <w:sz w:val="22"/>
          <w:szCs w:val="22"/>
        </w:rPr>
        <w:t xml:space="preserve"> this national discussion by modeling a process, uncovering important facts and perspectives, and laying out a full range of options</w:t>
      </w:r>
      <w:r w:rsidR="0062712A">
        <w:rPr>
          <w:sz w:val="22"/>
          <w:szCs w:val="22"/>
        </w:rPr>
        <w:t xml:space="preserve"> that span</w:t>
      </w:r>
      <w:r w:rsidR="0062712A" w:rsidRPr="00856CB2">
        <w:rPr>
          <w:sz w:val="22"/>
          <w:szCs w:val="22"/>
        </w:rPr>
        <w:t xml:space="preserve"> private</w:t>
      </w:r>
      <w:r w:rsidR="0062712A">
        <w:rPr>
          <w:sz w:val="22"/>
          <w:szCs w:val="22"/>
        </w:rPr>
        <w:t xml:space="preserve"> market, public and </w:t>
      </w:r>
      <w:r w:rsidR="0062712A" w:rsidRPr="00856CB2">
        <w:rPr>
          <w:sz w:val="22"/>
          <w:szCs w:val="22"/>
        </w:rPr>
        <w:t>mixed solutions, along with their implications, for consideration as “America’s response</w:t>
      </w:r>
      <w:r w:rsidR="0062712A">
        <w:rPr>
          <w:sz w:val="22"/>
          <w:szCs w:val="22"/>
        </w:rPr>
        <w:t>” to the need.</w:t>
      </w:r>
      <w:r>
        <w:rPr>
          <w:sz w:val="22"/>
          <w:szCs w:val="22"/>
        </w:rPr>
        <w:t xml:space="preserve">  It builds upon </w:t>
      </w:r>
      <w:r w:rsidR="001272E9">
        <w:rPr>
          <w:sz w:val="22"/>
          <w:szCs w:val="22"/>
        </w:rPr>
        <w:t xml:space="preserve">and furthers </w:t>
      </w:r>
      <w:r>
        <w:rPr>
          <w:sz w:val="22"/>
          <w:szCs w:val="22"/>
        </w:rPr>
        <w:t xml:space="preserve">the vision put forth by the Federal </w:t>
      </w:r>
      <w:r w:rsidRPr="00856CB2">
        <w:rPr>
          <w:sz w:val="22"/>
          <w:szCs w:val="22"/>
        </w:rPr>
        <w:t>Commission</w:t>
      </w:r>
      <w:r>
        <w:rPr>
          <w:sz w:val="22"/>
          <w:szCs w:val="22"/>
        </w:rPr>
        <w:t xml:space="preserve"> on Long-Term Care, by suggesting various pathways for </w:t>
      </w:r>
      <w:r w:rsidR="00211E97">
        <w:rPr>
          <w:sz w:val="22"/>
          <w:szCs w:val="22"/>
        </w:rPr>
        <w:t>addressing Americans’ financial risk for</w:t>
      </w:r>
      <w:r>
        <w:rPr>
          <w:sz w:val="22"/>
          <w:szCs w:val="22"/>
        </w:rPr>
        <w:t xml:space="preserve"> LTSS.  LeadingAge </w:t>
      </w:r>
      <w:r w:rsidR="008B01DE">
        <w:rPr>
          <w:sz w:val="22"/>
          <w:szCs w:val="22"/>
        </w:rPr>
        <w:t xml:space="preserve">views the work of </w:t>
      </w:r>
      <w:r w:rsidR="001272E9">
        <w:rPr>
          <w:sz w:val="22"/>
          <w:szCs w:val="22"/>
        </w:rPr>
        <w:t>the Task Force as a necessary</w:t>
      </w:r>
      <w:r w:rsidR="00044199">
        <w:rPr>
          <w:sz w:val="22"/>
          <w:szCs w:val="22"/>
        </w:rPr>
        <w:t xml:space="preserve">, yet insufficient, </w:t>
      </w:r>
      <w:r w:rsidR="001272E9" w:rsidRPr="00044199">
        <w:rPr>
          <w:i/>
          <w:sz w:val="22"/>
          <w:szCs w:val="22"/>
        </w:rPr>
        <w:t>first</w:t>
      </w:r>
      <w:r w:rsidR="001272E9">
        <w:rPr>
          <w:sz w:val="22"/>
          <w:szCs w:val="22"/>
        </w:rPr>
        <w:t xml:space="preserve"> phase</w:t>
      </w:r>
      <w:r w:rsidR="00747D54">
        <w:rPr>
          <w:sz w:val="22"/>
          <w:szCs w:val="22"/>
        </w:rPr>
        <w:t xml:space="preserve">.  LeadingAge’s commitment is to undertake a second phase of work between now and </w:t>
      </w:r>
      <w:r w:rsidR="00044199">
        <w:rPr>
          <w:sz w:val="22"/>
          <w:szCs w:val="22"/>
        </w:rPr>
        <w:t>mid-</w:t>
      </w:r>
      <w:r w:rsidR="00747D54">
        <w:rPr>
          <w:sz w:val="22"/>
          <w:szCs w:val="22"/>
        </w:rPr>
        <w:t>2015.  P</w:t>
      </w:r>
      <w:r w:rsidR="00211E97">
        <w:rPr>
          <w:sz w:val="22"/>
          <w:szCs w:val="22"/>
        </w:rPr>
        <w:t xml:space="preserve">hase </w:t>
      </w:r>
      <w:r w:rsidR="00747D54">
        <w:rPr>
          <w:sz w:val="22"/>
          <w:szCs w:val="22"/>
        </w:rPr>
        <w:t>two will include</w:t>
      </w:r>
      <w:r w:rsidR="00211E97">
        <w:rPr>
          <w:sz w:val="22"/>
          <w:szCs w:val="22"/>
        </w:rPr>
        <w:t xml:space="preserve"> community </w:t>
      </w:r>
      <w:r w:rsidR="00747D54">
        <w:rPr>
          <w:sz w:val="22"/>
          <w:szCs w:val="22"/>
        </w:rPr>
        <w:t xml:space="preserve">engagement and </w:t>
      </w:r>
      <w:r w:rsidR="00211E97">
        <w:rPr>
          <w:sz w:val="22"/>
          <w:szCs w:val="22"/>
        </w:rPr>
        <w:t>dialogue</w:t>
      </w:r>
      <w:r w:rsidR="00747D54">
        <w:rPr>
          <w:sz w:val="22"/>
          <w:szCs w:val="22"/>
        </w:rPr>
        <w:t xml:space="preserve"> </w:t>
      </w:r>
      <w:r w:rsidR="001272E9">
        <w:rPr>
          <w:sz w:val="22"/>
          <w:szCs w:val="22"/>
        </w:rPr>
        <w:t xml:space="preserve">to </w:t>
      </w:r>
      <w:r w:rsidR="00747D54">
        <w:rPr>
          <w:sz w:val="22"/>
          <w:szCs w:val="22"/>
        </w:rPr>
        <w:t>refine the pathways and foster development</w:t>
      </w:r>
      <w:r w:rsidR="00044199">
        <w:rPr>
          <w:sz w:val="22"/>
          <w:szCs w:val="22"/>
        </w:rPr>
        <w:t xml:space="preserve"> of specific proposals, including</w:t>
      </w:r>
      <w:r w:rsidR="00747D54">
        <w:rPr>
          <w:sz w:val="22"/>
          <w:szCs w:val="22"/>
        </w:rPr>
        <w:t xml:space="preserve"> actuarial and economic analysis</w:t>
      </w:r>
      <w:r w:rsidR="00044199">
        <w:rPr>
          <w:sz w:val="22"/>
          <w:szCs w:val="22"/>
        </w:rPr>
        <w:t xml:space="preserve">, </w:t>
      </w:r>
      <w:r w:rsidR="00211E97">
        <w:rPr>
          <w:sz w:val="22"/>
          <w:szCs w:val="22"/>
        </w:rPr>
        <w:t xml:space="preserve">under </w:t>
      </w:r>
      <w:r w:rsidR="00747D54">
        <w:rPr>
          <w:sz w:val="22"/>
          <w:szCs w:val="22"/>
        </w:rPr>
        <w:t xml:space="preserve">one or more of the </w:t>
      </w:r>
      <w:r w:rsidR="00211E97">
        <w:rPr>
          <w:sz w:val="22"/>
          <w:szCs w:val="22"/>
        </w:rPr>
        <w:t>pathways</w:t>
      </w:r>
      <w:r w:rsidR="00747D54">
        <w:rPr>
          <w:sz w:val="22"/>
          <w:szCs w:val="22"/>
        </w:rPr>
        <w:t>.</w:t>
      </w:r>
      <w:r>
        <w:rPr>
          <w:sz w:val="22"/>
          <w:szCs w:val="22"/>
        </w:rPr>
        <w:t xml:space="preserve">  </w:t>
      </w:r>
      <w:r w:rsidR="001272E9">
        <w:rPr>
          <w:sz w:val="22"/>
          <w:szCs w:val="22"/>
        </w:rPr>
        <w:t xml:space="preserve">LeadingAge </w:t>
      </w:r>
      <w:r w:rsidR="00747D54">
        <w:rPr>
          <w:sz w:val="22"/>
          <w:szCs w:val="22"/>
        </w:rPr>
        <w:t>seeks to undertake this</w:t>
      </w:r>
      <w:r>
        <w:rPr>
          <w:sz w:val="22"/>
          <w:szCs w:val="22"/>
        </w:rPr>
        <w:t xml:space="preserve"> </w:t>
      </w:r>
      <w:r w:rsidR="00211E97">
        <w:rPr>
          <w:sz w:val="22"/>
          <w:szCs w:val="22"/>
        </w:rPr>
        <w:t xml:space="preserve">second phase in partnership with others </w:t>
      </w:r>
      <w:r w:rsidR="00747D54">
        <w:rPr>
          <w:sz w:val="22"/>
          <w:szCs w:val="22"/>
        </w:rPr>
        <w:t xml:space="preserve">who are </w:t>
      </w:r>
      <w:r w:rsidR="001272E9">
        <w:rPr>
          <w:sz w:val="22"/>
          <w:szCs w:val="22"/>
        </w:rPr>
        <w:t xml:space="preserve">also </w:t>
      </w:r>
      <w:r w:rsidR="00211E97">
        <w:rPr>
          <w:sz w:val="22"/>
          <w:szCs w:val="22"/>
        </w:rPr>
        <w:t xml:space="preserve">committed to </w:t>
      </w:r>
      <w:r>
        <w:rPr>
          <w:sz w:val="22"/>
          <w:szCs w:val="22"/>
        </w:rPr>
        <w:t>identifying and implementing America’s response</w:t>
      </w:r>
      <w:r w:rsidR="00044199">
        <w:rPr>
          <w:sz w:val="22"/>
          <w:szCs w:val="22"/>
        </w:rPr>
        <w:t xml:space="preserve"> to the need.</w:t>
      </w:r>
      <w:r>
        <w:rPr>
          <w:sz w:val="22"/>
          <w:szCs w:val="22"/>
        </w:rPr>
        <w:t xml:space="preserve"> </w:t>
      </w:r>
    </w:p>
    <w:p w:rsidR="005043B3" w:rsidRDefault="005043B3" w:rsidP="00B00203">
      <w:pPr>
        <w:spacing w:line="288" w:lineRule="auto"/>
        <w:rPr>
          <w:b/>
          <w:sz w:val="22"/>
          <w:szCs w:val="22"/>
        </w:rPr>
      </w:pPr>
    </w:p>
    <w:p w:rsidR="0062712A" w:rsidRDefault="0062712A" w:rsidP="00B00203">
      <w:pPr>
        <w:spacing w:line="288" w:lineRule="auto"/>
        <w:rPr>
          <w:b/>
          <w:sz w:val="22"/>
          <w:szCs w:val="22"/>
        </w:rPr>
      </w:pPr>
      <w:r w:rsidRPr="00856CB2">
        <w:rPr>
          <w:b/>
          <w:sz w:val="22"/>
          <w:szCs w:val="22"/>
        </w:rPr>
        <w:t>The Challenge</w:t>
      </w:r>
    </w:p>
    <w:p w:rsidR="00E2484D" w:rsidRDefault="00E2484D" w:rsidP="000C6B78">
      <w:pPr>
        <w:rPr>
          <w:i/>
          <w:sz w:val="22"/>
          <w:szCs w:val="22"/>
        </w:rPr>
      </w:pPr>
    </w:p>
    <w:p w:rsidR="000C6B78" w:rsidRDefault="000C6B78" w:rsidP="000C6B78">
      <w:pPr>
        <w:rPr>
          <w:sz w:val="22"/>
          <w:szCs w:val="22"/>
        </w:rPr>
      </w:pPr>
      <w:r w:rsidRPr="0062712A">
        <w:rPr>
          <w:i/>
          <w:sz w:val="22"/>
          <w:szCs w:val="22"/>
        </w:rPr>
        <w:t>“My husband and I could never have known that he would get Lou Gehrig’s disease and certainly not in his 40’s when our children were young and we hadn’</w:t>
      </w:r>
      <w:r>
        <w:rPr>
          <w:i/>
          <w:sz w:val="22"/>
          <w:szCs w:val="22"/>
        </w:rPr>
        <w:t>t had time to save much</w:t>
      </w:r>
      <w:r w:rsidRPr="0062712A">
        <w:rPr>
          <w:i/>
          <w:sz w:val="22"/>
          <w:szCs w:val="22"/>
        </w:rPr>
        <w:t>.”</w:t>
      </w:r>
      <w:r>
        <w:rPr>
          <w:sz w:val="22"/>
          <w:szCs w:val="22"/>
        </w:rPr>
        <w:t xml:space="preserve">  Melissa, </w:t>
      </w:r>
      <w:r w:rsidR="00044199">
        <w:rPr>
          <w:sz w:val="22"/>
          <w:szCs w:val="22"/>
        </w:rPr>
        <w:t>age 51</w:t>
      </w:r>
      <w:r>
        <w:rPr>
          <w:sz w:val="22"/>
          <w:szCs w:val="22"/>
        </w:rPr>
        <w:t>.</w:t>
      </w:r>
    </w:p>
    <w:p w:rsidR="000C6B78" w:rsidRDefault="000C6B78" w:rsidP="000C6B78">
      <w:pPr>
        <w:rPr>
          <w:i/>
          <w:sz w:val="22"/>
          <w:szCs w:val="22"/>
        </w:rPr>
      </w:pPr>
      <w:r w:rsidRPr="0062712A">
        <w:rPr>
          <w:i/>
          <w:sz w:val="22"/>
          <w:szCs w:val="22"/>
        </w:rPr>
        <w:t xml:space="preserve"> </w:t>
      </w:r>
    </w:p>
    <w:p w:rsidR="000C6B78" w:rsidRDefault="000C6B78" w:rsidP="000C6B78">
      <w:pPr>
        <w:rPr>
          <w:sz w:val="22"/>
          <w:szCs w:val="22"/>
        </w:rPr>
      </w:pPr>
      <w:r w:rsidRPr="0062712A">
        <w:rPr>
          <w:i/>
          <w:sz w:val="22"/>
          <w:szCs w:val="22"/>
        </w:rPr>
        <w:t xml:space="preserve">“Long term care insurance?  Are you kidding?  Have you seen how much it costs?  I am just trying to put food on the table </w:t>
      </w:r>
      <w:r>
        <w:rPr>
          <w:i/>
          <w:sz w:val="22"/>
          <w:szCs w:val="22"/>
        </w:rPr>
        <w:t>and make house payments</w:t>
      </w:r>
      <w:r w:rsidRPr="0062712A">
        <w:rPr>
          <w:i/>
          <w:sz w:val="22"/>
          <w:szCs w:val="22"/>
        </w:rPr>
        <w:t>.  It is out of the question.”</w:t>
      </w:r>
      <w:r>
        <w:rPr>
          <w:sz w:val="22"/>
          <w:szCs w:val="22"/>
        </w:rPr>
        <w:t xml:space="preserve">  </w:t>
      </w:r>
      <w:r w:rsidR="00044199">
        <w:rPr>
          <w:sz w:val="22"/>
          <w:szCs w:val="22"/>
        </w:rPr>
        <w:t>Alex</w:t>
      </w:r>
      <w:r>
        <w:rPr>
          <w:sz w:val="22"/>
          <w:szCs w:val="22"/>
        </w:rPr>
        <w:t>, age 41.</w:t>
      </w:r>
    </w:p>
    <w:p w:rsidR="005043B3" w:rsidRPr="005043B3" w:rsidRDefault="005043B3" w:rsidP="005043B3">
      <w:pPr>
        <w:rPr>
          <w:i/>
          <w:sz w:val="22"/>
          <w:szCs w:val="22"/>
        </w:rPr>
      </w:pPr>
    </w:p>
    <w:p w:rsidR="00EE2993" w:rsidRDefault="0062712A" w:rsidP="00EE2993">
      <w:pPr>
        <w:rPr>
          <w:b/>
          <w:sz w:val="22"/>
          <w:szCs w:val="22"/>
        </w:rPr>
      </w:pPr>
      <w:r>
        <w:rPr>
          <w:sz w:val="22"/>
          <w:szCs w:val="22"/>
        </w:rPr>
        <w:t>LTSS</w:t>
      </w:r>
      <w:r w:rsidRPr="00856CB2">
        <w:rPr>
          <w:sz w:val="22"/>
          <w:szCs w:val="22"/>
        </w:rPr>
        <w:t xml:space="preserve"> in the United States is an enormous proposition, currently costing about $</w:t>
      </w:r>
      <w:r>
        <w:rPr>
          <w:sz w:val="22"/>
          <w:szCs w:val="22"/>
        </w:rPr>
        <w:t>363</w:t>
      </w:r>
      <w:r w:rsidRPr="00856CB2">
        <w:rPr>
          <w:sz w:val="22"/>
          <w:szCs w:val="22"/>
        </w:rPr>
        <w:t xml:space="preserve"> billion annually—</w:t>
      </w:r>
      <w:r w:rsidR="00013E6B">
        <w:rPr>
          <w:sz w:val="22"/>
          <w:szCs w:val="22"/>
        </w:rPr>
        <w:t xml:space="preserve">more than </w:t>
      </w:r>
      <w:r w:rsidRPr="00856CB2">
        <w:rPr>
          <w:sz w:val="22"/>
          <w:szCs w:val="22"/>
        </w:rPr>
        <w:t>two percent of the nation’s GDP</w:t>
      </w:r>
      <w:r>
        <w:rPr>
          <w:rStyle w:val="EndnoteReference"/>
          <w:sz w:val="22"/>
          <w:szCs w:val="22"/>
        </w:rPr>
        <w:endnoteReference w:id="4"/>
      </w:r>
      <w:r w:rsidRPr="00856CB2">
        <w:rPr>
          <w:sz w:val="22"/>
          <w:szCs w:val="22"/>
        </w:rPr>
        <w:t xml:space="preserve"> —to provide for the needs of </w:t>
      </w:r>
      <w:r>
        <w:rPr>
          <w:sz w:val="22"/>
          <w:szCs w:val="22"/>
        </w:rPr>
        <w:t xml:space="preserve">over 12 </w:t>
      </w:r>
      <w:r w:rsidRPr="00856CB2">
        <w:rPr>
          <w:sz w:val="22"/>
          <w:szCs w:val="22"/>
        </w:rPr>
        <w:t>million people</w:t>
      </w:r>
      <w:r w:rsidR="00DD74CD">
        <w:rPr>
          <w:sz w:val="22"/>
          <w:szCs w:val="22"/>
        </w:rPr>
        <w:t>—a</w:t>
      </w:r>
      <w:r w:rsidR="00DD74CD" w:rsidRPr="00DD74CD">
        <w:rPr>
          <w:sz w:val="22"/>
          <w:szCs w:val="22"/>
        </w:rPr>
        <w:t>lmost equally split between adults who are age 65 and older (56 percent) and adults under 65 (44 percent)</w:t>
      </w:r>
      <w:r w:rsidR="00DD74CD">
        <w:rPr>
          <w:rStyle w:val="EndnoteReference"/>
          <w:sz w:val="22"/>
          <w:szCs w:val="22"/>
        </w:rPr>
        <w:endnoteReference w:id="5"/>
      </w:r>
      <w:r w:rsidR="00DD74CD" w:rsidRPr="00DD74CD">
        <w:rPr>
          <w:sz w:val="22"/>
          <w:szCs w:val="22"/>
        </w:rPr>
        <w:t xml:space="preserve">. </w:t>
      </w:r>
      <w:r w:rsidR="00EE2993">
        <w:rPr>
          <w:sz w:val="22"/>
          <w:szCs w:val="22"/>
        </w:rPr>
        <w:t xml:space="preserve">With the aging of the American population, </w:t>
      </w:r>
      <w:r w:rsidR="00EE2993" w:rsidRPr="00AA519E">
        <w:rPr>
          <w:b/>
          <w:sz w:val="22"/>
          <w:szCs w:val="22"/>
        </w:rPr>
        <w:t>t</w:t>
      </w:r>
      <w:r w:rsidR="00EE2993" w:rsidRPr="00446F35">
        <w:rPr>
          <w:b/>
          <w:sz w:val="22"/>
          <w:szCs w:val="22"/>
        </w:rPr>
        <w:t>he costs of LTSS are expected to grow, doubling (in constant dollars) in little over ten years (2025) and multiplying five times by 2045.</w:t>
      </w:r>
      <w:r w:rsidR="00EE2993" w:rsidRPr="00446F35">
        <w:rPr>
          <w:rStyle w:val="EndnoteReference"/>
          <w:b/>
          <w:sz w:val="22"/>
          <w:szCs w:val="22"/>
        </w:rPr>
        <w:endnoteReference w:id="6"/>
      </w:r>
      <w:r w:rsidR="00EE2993" w:rsidRPr="00446F35">
        <w:rPr>
          <w:b/>
          <w:sz w:val="22"/>
          <w:szCs w:val="22"/>
        </w:rPr>
        <w:t xml:space="preserve">  </w:t>
      </w:r>
    </w:p>
    <w:p w:rsidR="00EE2993" w:rsidRPr="00446F35" w:rsidRDefault="00EE2993" w:rsidP="00EE2993">
      <w:pPr>
        <w:rPr>
          <w:b/>
          <w:sz w:val="22"/>
          <w:szCs w:val="22"/>
        </w:rPr>
      </w:pPr>
    </w:p>
    <w:p w:rsidR="006A2D95" w:rsidRDefault="006A2D95" w:rsidP="000B328C">
      <w:pPr>
        <w:rPr>
          <w:sz w:val="22"/>
          <w:szCs w:val="22"/>
        </w:rPr>
      </w:pPr>
    </w:p>
    <w:p w:rsidR="00E663B1" w:rsidRDefault="009B70C4" w:rsidP="000B328C">
      <w:pPr>
        <w:rPr>
          <w:sz w:val="22"/>
          <w:szCs w:val="22"/>
        </w:rPr>
      </w:pPr>
      <w:r w:rsidRPr="009B70C4">
        <w:rPr>
          <w:noProof/>
          <w:sz w:val="18"/>
          <w:szCs w:val="18"/>
        </w:rPr>
        <w:lastRenderedPageBrea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4in;margin-top:63.6pt;width:51pt;height:2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" adj="4447" fillcolor="gray [1616]" strokecolor="black [3040]">
            <v:fill color2="#d9d9d9 [496]" rotate="t" angle="180" colors="0 #bcbcbc;22938f #d0d0d0;1 #ededed" focus="100%" type="gradient"/>
            <v:shadow on="t" color="black" opacity="24903f" origin=",.5" offset="0,.55556mm"/>
          </v:shape>
        </w:pict>
      </w:r>
      <w:r w:rsidRPr="009B70C4">
        <w:rPr>
          <w:noProof/>
          <w:sz w:val="18"/>
          <w:szCs w:val="18"/>
        </w:rPr>
        <w:pict>
          <v:rect id="Rectangle 34" o:spid="_x0000_s1051" style="position:absolute;margin-left:343.2pt;margin-top:15.35pt;width:157.8pt;height:98.4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F769EF" w:rsidRPr="00376D6C" w:rsidRDefault="00F769EF" w:rsidP="00376D6C">
                  <w:pPr>
                    <w:jc w:val="center"/>
                    <w:rPr>
                      <w:sz w:val="22"/>
                      <w:szCs w:val="22"/>
                    </w:rPr>
                  </w:pPr>
                  <w:r>
                    <w:rPr>
                      <w:sz w:val="22"/>
                      <w:szCs w:val="22"/>
                    </w:rPr>
                    <w:t>Figure does not</w:t>
                  </w:r>
                  <w:r w:rsidRPr="00376D6C">
                    <w:rPr>
                      <w:sz w:val="22"/>
                      <w:szCs w:val="22"/>
                    </w:rPr>
                    <w:t xml:space="preserve"> include LTSS </w:t>
                  </w:r>
                  <w:r>
                    <w:rPr>
                      <w:sz w:val="22"/>
                      <w:szCs w:val="22"/>
                    </w:rPr>
                    <w:t xml:space="preserve">that is not </w:t>
                  </w:r>
                  <w:r w:rsidRPr="00376D6C">
                    <w:rPr>
                      <w:sz w:val="22"/>
                      <w:szCs w:val="22"/>
                    </w:rPr>
                    <w:t xml:space="preserve">counted towards GDP, </w:t>
                  </w:r>
                  <w:r>
                    <w:rPr>
                      <w:sz w:val="22"/>
                      <w:szCs w:val="22"/>
                    </w:rPr>
                    <w:t>specifically</w:t>
                  </w:r>
                  <w:r w:rsidRPr="00376D6C">
                    <w:rPr>
                      <w:sz w:val="22"/>
                      <w:szCs w:val="22"/>
                    </w:rPr>
                    <w:t>, unpaid family caregiving valued at $450 billion</w:t>
                  </w:r>
                  <w:r>
                    <w:rPr>
                      <w:sz w:val="22"/>
                      <w:szCs w:val="22"/>
                    </w:rPr>
                    <w:t xml:space="preserve"> annually</w:t>
                  </w:r>
                </w:p>
              </w:txbxContent>
            </v:textbox>
          </v:rect>
        </w:pict>
      </w:r>
      <w:r w:rsidR="004563D6" w:rsidRPr="004563D6">
        <w:rPr>
          <w:noProof/>
          <w:sz w:val="22"/>
          <w:szCs w:val="22"/>
        </w:rPr>
        <w:drawing>
          <wp:inline distT="0" distB="0" distL="0" distR="0">
            <wp:extent cx="3489960" cy="2324100"/>
            <wp:effectExtent l="0" t="0" r="1524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26BC0">
        <w:rPr>
          <w:rStyle w:val="EndnoteReference"/>
          <w:sz w:val="22"/>
          <w:szCs w:val="22"/>
        </w:rPr>
        <w:endnoteReference w:id="7"/>
      </w:r>
    </w:p>
    <w:p w:rsidR="0062712A" w:rsidRDefault="009B70C4" w:rsidP="00FF3B98">
      <w:pPr>
        <w:rPr>
          <w:sz w:val="22"/>
          <w:szCs w:val="22"/>
        </w:rPr>
      </w:pPr>
      <w:r w:rsidRPr="009B70C4">
        <w:rPr>
          <w:noProof/>
          <w:sz w:val="18"/>
          <w:szCs w:val="18"/>
        </w:rPr>
        <w:pict>
          <v:line id="Straight Connector 37" o:spid="_x0000_s1050" style="position:absolute;flip:x;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142.75pt" to="426pt,1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" strokecolor="#7f7f7f [1612]"/>
        </w:pict>
      </w:r>
      <w:r w:rsidRPr="009B70C4">
        <w:rPr>
          <w:noProof/>
          <w:sz w:val="18"/>
          <w:szCs w:val="18"/>
        </w:rPr>
        <w:pict>
          <v:rect id="Rectangle 36" o:spid="_x0000_s1027" style="position:absolute;margin-left:387.6pt;margin-top:7.15pt;width:124.2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" fillcolor="gray [1616]" strokecolor="black [3040]">
            <v:fill color2="#d9d9d9 [496]" rotate="t" angle="180" colors="0 #bcbcbc;22938f #d0d0d0;1 #ededed" focus="100%" type="gradient"/>
            <v:shadow on="t" color="black" opacity="24903f" origin=",.5" offset="0,.55556mm"/>
            <v:textbox>
              <w:txbxContent>
                <w:p w:rsidR="00F769EF" w:rsidRPr="00376D6C" w:rsidRDefault="00F769EF" w:rsidP="00376D6C">
                  <w:pPr>
                    <w:jc w:val="center"/>
                    <w:rPr>
                      <w:sz w:val="18"/>
                      <w:szCs w:val="18"/>
                    </w:rPr>
                  </w:pPr>
                  <w:r>
                    <w:rPr>
                      <w:sz w:val="18"/>
                      <w:szCs w:val="18"/>
                    </w:rPr>
                    <w:t>Funding s</w:t>
                  </w:r>
                  <w:r w:rsidRPr="00376D6C">
                    <w:rPr>
                      <w:sz w:val="18"/>
                      <w:szCs w:val="18"/>
                    </w:rPr>
                    <w:t>ources by program</w:t>
                  </w:r>
                </w:p>
              </w:txbxContent>
            </v:textbox>
          </v:rect>
        </w:pict>
      </w:r>
      <w:r w:rsidRPr="009B70C4">
        <w:rPr>
          <w:noProof/>
          <w:sz w:val="18"/>
          <w:szCs w:val="18"/>
        </w:rPr>
        <w:pict>
          <v:rect id="Rectangle 38" o:spid="_x0000_s1028" style="position:absolute;margin-left:-27.6pt;margin-top:19.15pt;width:98.4pt;height:21.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rsidR="00F769EF" w:rsidRPr="00FF3B98" w:rsidRDefault="00F769EF" w:rsidP="00FF3B98">
                  <w:pPr>
                    <w:jc w:val="center"/>
                    <w:rPr>
                      <w:sz w:val="18"/>
                      <w:szCs w:val="18"/>
                    </w:rPr>
                  </w:pPr>
                  <w:r w:rsidRPr="00FF3B98">
                    <w:rPr>
                      <w:sz w:val="18"/>
                      <w:szCs w:val="18"/>
                    </w:rPr>
                    <w:t>Funding sources</w:t>
                  </w:r>
                </w:p>
              </w:txbxContent>
            </v:textbox>
          </v:rect>
        </w:pict>
      </w:r>
      <w:r w:rsidR="00E663B1">
        <w:rPr>
          <w:noProof/>
          <w:sz w:val="22"/>
          <w:szCs w:val="22"/>
        </w:rPr>
        <w:drawing>
          <wp:inline distT="0" distB="0" distL="0" distR="0">
            <wp:extent cx="2282705" cy="22388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5860" cy="2241984"/>
                    </a:xfrm>
                    <a:prstGeom prst="rect">
                      <a:avLst/>
                    </a:prstGeom>
                    <a:noFill/>
                  </pic:spPr>
                </pic:pic>
              </a:graphicData>
            </a:graphic>
          </wp:inline>
        </w:drawing>
      </w:r>
      <w:r w:rsidR="006A2D95">
        <w:rPr>
          <w:noProof/>
          <w:sz w:val="22"/>
          <w:szCs w:val="22"/>
        </w:rPr>
        <w:t xml:space="preserve">  </w:t>
      </w:r>
      <w:r w:rsidR="00FF3B98">
        <w:rPr>
          <w:noProof/>
          <w:sz w:val="22"/>
          <w:szCs w:val="22"/>
        </w:rPr>
        <w:t xml:space="preserve">                    </w:t>
      </w:r>
      <w:r w:rsidR="006A2D95">
        <w:rPr>
          <w:noProof/>
          <w:sz w:val="22"/>
          <w:szCs w:val="22"/>
        </w:rPr>
        <w:t xml:space="preserve"> </w:t>
      </w:r>
      <w:r w:rsidR="0027711A">
        <w:rPr>
          <w:noProof/>
          <w:sz w:val="22"/>
          <w:szCs w:val="22"/>
        </w:rPr>
        <w:drawing>
          <wp:inline distT="0" distB="0" distL="0" distR="0">
            <wp:extent cx="2721924" cy="236982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26270" cy="2373604"/>
                    </a:xfrm>
                    <a:prstGeom prst="rect">
                      <a:avLst/>
                    </a:prstGeom>
                    <a:noFill/>
                  </pic:spPr>
                </pic:pic>
              </a:graphicData>
            </a:graphic>
          </wp:inline>
        </w:drawing>
      </w:r>
    </w:p>
    <w:p w:rsidR="00013E6B" w:rsidRDefault="00013E6B" w:rsidP="000B328C">
      <w:pPr>
        <w:rPr>
          <w:sz w:val="22"/>
          <w:szCs w:val="22"/>
        </w:rPr>
      </w:pPr>
    </w:p>
    <w:p w:rsidR="005A6FB8" w:rsidRPr="00CD1374" w:rsidRDefault="005A6FB8" w:rsidP="005A6FB8">
      <w:pPr>
        <w:rPr>
          <w:sz w:val="22"/>
          <w:szCs w:val="22"/>
        </w:rPr>
      </w:pPr>
    </w:p>
    <w:p w:rsidR="008B768A" w:rsidRDefault="008B768A" w:rsidP="008B768A">
      <w:pPr>
        <w:rPr>
          <w:sz w:val="22"/>
          <w:szCs w:val="22"/>
        </w:rPr>
      </w:pPr>
    </w:p>
    <w:p w:rsidR="008B768A" w:rsidRDefault="008B768A" w:rsidP="008B768A">
      <w:pPr>
        <w:rPr>
          <w:sz w:val="22"/>
          <w:szCs w:val="22"/>
        </w:rPr>
      </w:pPr>
      <w:r w:rsidRPr="00856CB2">
        <w:rPr>
          <w:sz w:val="22"/>
          <w:szCs w:val="22"/>
        </w:rPr>
        <w:t>As people live longer and baby boomers</w:t>
      </w:r>
      <w:r>
        <w:rPr>
          <w:sz w:val="22"/>
          <w:szCs w:val="22"/>
        </w:rPr>
        <w:t xml:space="preserve"> age</w:t>
      </w:r>
      <w:r w:rsidRPr="00856CB2">
        <w:rPr>
          <w:sz w:val="22"/>
          <w:szCs w:val="22"/>
        </w:rPr>
        <w:t xml:space="preserve">, the </w:t>
      </w:r>
      <w:r>
        <w:rPr>
          <w:sz w:val="22"/>
          <w:szCs w:val="22"/>
        </w:rPr>
        <w:t xml:space="preserve">risk of needing LTSS will increase exponentially as the </w:t>
      </w:r>
      <w:r w:rsidRPr="00856CB2">
        <w:rPr>
          <w:sz w:val="22"/>
          <w:szCs w:val="22"/>
        </w:rPr>
        <w:t xml:space="preserve">number of </w:t>
      </w:r>
      <w:r>
        <w:rPr>
          <w:sz w:val="22"/>
          <w:szCs w:val="22"/>
        </w:rPr>
        <w:t xml:space="preserve">older Americans increases, both in numbers and as a percentage of the U.S. population.  </w:t>
      </w:r>
      <w:r w:rsidRPr="00CD1374">
        <w:rPr>
          <w:sz w:val="22"/>
          <w:szCs w:val="22"/>
        </w:rPr>
        <w:t xml:space="preserve">Today, </w:t>
      </w:r>
      <w:r>
        <w:rPr>
          <w:sz w:val="22"/>
          <w:szCs w:val="22"/>
        </w:rPr>
        <w:t xml:space="preserve">more than </w:t>
      </w:r>
      <w:r w:rsidRPr="00CD1374">
        <w:rPr>
          <w:sz w:val="22"/>
          <w:szCs w:val="22"/>
        </w:rPr>
        <w:t xml:space="preserve">40 million people in the United </w:t>
      </w:r>
      <w:r>
        <w:rPr>
          <w:sz w:val="22"/>
          <w:szCs w:val="22"/>
        </w:rPr>
        <w:t xml:space="preserve">States are </w:t>
      </w:r>
      <w:r w:rsidRPr="00CD1374">
        <w:rPr>
          <w:sz w:val="22"/>
          <w:szCs w:val="22"/>
        </w:rPr>
        <w:t xml:space="preserve">65 and older, </w:t>
      </w:r>
      <w:r>
        <w:rPr>
          <w:sz w:val="22"/>
          <w:szCs w:val="22"/>
        </w:rPr>
        <w:t xml:space="preserve">a </w:t>
      </w:r>
      <w:r w:rsidRPr="00CD1374">
        <w:rPr>
          <w:sz w:val="22"/>
          <w:szCs w:val="22"/>
        </w:rPr>
        <w:t xml:space="preserve">number </w:t>
      </w:r>
      <w:r>
        <w:rPr>
          <w:sz w:val="22"/>
          <w:szCs w:val="22"/>
        </w:rPr>
        <w:t xml:space="preserve">expected </w:t>
      </w:r>
      <w:r w:rsidRPr="00CD1374">
        <w:rPr>
          <w:sz w:val="22"/>
          <w:szCs w:val="22"/>
        </w:rPr>
        <w:t xml:space="preserve">to more than double by 2050. </w:t>
      </w:r>
      <w:r>
        <w:rPr>
          <w:sz w:val="22"/>
          <w:szCs w:val="22"/>
        </w:rPr>
        <w:t xml:space="preserve">Within this group, </w:t>
      </w:r>
      <w:r w:rsidRPr="00CD1374">
        <w:rPr>
          <w:sz w:val="22"/>
          <w:szCs w:val="22"/>
        </w:rPr>
        <w:t xml:space="preserve">the </w:t>
      </w:r>
      <w:r>
        <w:rPr>
          <w:sz w:val="22"/>
          <w:szCs w:val="22"/>
        </w:rPr>
        <w:t xml:space="preserve">number of those </w:t>
      </w:r>
      <w:r w:rsidRPr="00CD1374">
        <w:rPr>
          <w:sz w:val="22"/>
          <w:szCs w:val="22"/>
        </w:rPr>
        <w:t>85 and older</w:t>
      </w:r>
      <w:r>
        <w:rPr>
          <w:sz w:val="22"/>
          <w:szCs w:val="22"/>
        </w:rPr>
        <w:t>—who have the highest rates of disability and institutionalization</w:t>
      </w:r>
      <w:r w:rsidR="004A79F8">
        <w:rPr>
          <w:sz w:val="22"/>
          <w:szCs w:val="22"/>
        </w:rPr>
        <w:t xml:space="preserve"> is </w:t>
      </w:r>
      <w:r>
        <w:rPr>
          <w:sz w:val="22"/>
          <w:szCs w:val="22"/>
        </w:rPr>
        <w:t xml:space="preserve">projected </w:t>
      </w:r>
      <w:r w:rsidRPr="00CD1374">
        <w:rPr>
          <w:sz w:val="22"/>
          <w:szCs w:val="22"/>
        </w:rPr>
        <w:t>to rise rapidly over the next 40 years</w:t>
      </w:r>
      <w:r>
        <w:rPr>
          <w:sz w:val="22"/>
          <w:szCs w:val="22"/>
        </w:rPr>
        <w:t>.</w:t>
      </w:r>
      <w:r>
        <w:rPr>
          <w:rStyle w:val="EndnoteReference"/>
          <w:sz w:val="22"/>
          <w:szCs w:val="22"/>
        </w:rPr>
        <w:endnoteReference w:id="8"/>
      </w:r>
      <w:r w:rsidRPr="00CD1374">
        <w:rPr>
          <w:sz w:val="22"/>
          <w:szCs w:val="22"/>
        </w:rPr>
        <w:t xml:space="preserve"> </w:t>
      </w:r>
      <w:r>
        <w:rPr>
          <w:sz w:val="22"/>
          <w:szCs w:val="22"/>
        </w:rPr>
        <w:t xml:space="preserve">  The number of </w:t>
      </w:r>
      <w:r w:rsidRPr="00856CB2">
        <w:rPr>
          <w:sz w:val="22"/>
          <w:szCs w:val="22"/>
        </w:rPr>
        <w:t xml:space="preserve">Americans needing </w:t>
      </w:r>
      <w:r>
        <w:rPr>
          <w:sz w:val="22"/>
          <w:szCs w:val="22"/>
        </w:rPr>
        <w:t xml:space="preserve">LTSS </w:t>
      </w:r>
      <w:r w:rsidRPr="00856CB2">
        <w:rPr>
          <w:sz w:val="22"/>
          <w:szCs w:val="22"/>
        </w:rPr>
        <w:t xml:space="preserve">is expected to double over the next thirty years. </w:t>
      </w:r>
    </w:p>
    <w:p w:rsidR="008B768A" w:rsidRDefault="008B768A" w:rsidP="008B768A">
      <w:pPr>
        <w:rPr>
          <w:sz w:val="22"/>
          <w:szCs w:val="22"/>
        </w:rPr>
      </w:pPr>
    </w:p>
    <w:p w:rsidR="008B768A" w:rsidRDefault="008B768A" w:rsidP="008B768A">
      <w:pPr>
        <w:rPr>
          <w:sz w:val="22"/>
          <w:szCs w:val="22"/>
        </w:rPr>
      </w:pPr>
      <w:r w:rsidRPr="007D279E">
        <w:rPr>
          <w:noProof/>
          <w:sz w:val="22"/>
          <w:szCs w:val="22"/>
        </w:rPr>
        <w:drawing>
          <wp:inline distT="0" distB="0" distL="0" distR="0">
            <wp:extent cx="3872861" cy="25984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75114" cy="2599932"/>
                    </a:xfrm>
                    <a:prstGeom prst="rect">
                      <a:avLst/>
                    </a:prstGeom>
                    <a:noFill/>
                    <a:ln>
                      <a:noFill/>
                    </a:ln>
                  </pic:spPr>
                </pic:pic>
              </a:graphicData>
            </a:graphic>
          </wp:inline>
        </w:drawing>
      </w:r>
    </w:p>
    <w:p w:rsidR="008B768A" w:rsidRDefault="008B768A" w:rsidP="008B768A">
      <w:pPr>
        <w:rPr>
          <w:sz w:val="22"/>
          <w:szCs w:val="22"/>
        </w:rPr>
      </w:pPr>
    </w:p>
    <w:p w:rsidR="008B768A" w:rsidRDefault="008B768A" w:rsidP="008B768A">
      <w:pPr>
        <w:rPr>
          <w:sz w:val="22"/>
          <w:szCs w:val="22"/>
        </w:rPr>
      </w:pPr>
      <w:r w:rsidRPr="007D279E">
        <w:rPr>
          <w:rFonts w:cs="Helvetica"/>
          <w:sz w:val="22"/>
          <w:szCs w:val="22"/>
        </w:rPr>
        <w:t>Every one of us faces a risk, but not a cer</w:t>
      </w:r>
      <w:r w:rsidRPr="00A92BD1">
        <w:rPr>
          <w:rFonts w:cs="Helvetica"/>
          <w:sz w:val="22"/>
          <w:szCs w:val="22"/>
        </w:rPr>
        <w:t>tainty, that we will need LTSS.</w:t>
      </w:r>
      <w:r>
        <w:rPr>
          <w:rStyle w:val="EndnoteReference"/>
          <w:rFonts w:cs="Helvetica"/>
          <w:sz w:val="22"/>
          <w:szCs w:val="22"/>
        </w:rPr>
        <w:endnoteReference w:id="9"/>
      </w:r>
      <w:r w:rsidRPr="007D279E">
        <w:rPr>
          <w:rFonts w:cs="Helvetica"/>
          <w:sz w:val="22"/>
          <w:szCs w:val="22"/>
        </w:rPr>
        <w:t xml:space="preserve"> Nearly 70 percent of those who turned 65 in 2005 will use some long-term services from paid help or other caregivers, for an average of three years before death. Although about 30 percent will require no long-term services, 20 percent will need care for between two and five years, and another 20 percent will require this assist</w:t>
      </w:r>
      <w:r w:rsidRPr="00A92BD1">
        <w:rPr>
          <w:rFonts w:cs="Helvetica"/>
          <w:sz w:val="22"/>
          <w:szCs w:val="22"/>
        </w:rPr>
        <w:t>ance for more than five years.</w:t>
      </w:r>
      <w:r>
        <w:rPr>
          <w:rStyle w:val="EndnoteReference"/>
          <w:rFonts w:cs="Helvetica"/>
          <w:sz w:val="22"/>
          <w:szCs w:val="22"/>
        </w:rPr>
        <w:endnoteReference w:id="10"/>
      </w:r>
      <w:r w:rsidRPr="007D279E">
        <w:rPr>
          <w:rFonts w:cs="Helvetica"/>
          <w:sz w:val="22"/>
          <w:szCs w:val="22"/>
        </w:rPr>
        <w:t xml:space="preserve"> Paying for care is expensive.  Private-pay (i.e. not subsidized by public programs) national average rates for a nursing home private room were $90,520 annually in 2012; average private-pay rates for home health aides were $21per hour in 2012</w:t>
      </w:r>
      <w:r>
        <w:rPr>
          <w:rFonts w:cs="Helvetica"/>
          <w:sz w:val="22"/>
          <w:szCs w:val="22"/>
        </w:rPr>
        <w:t>.</w:t>
      </w:r>
      <w:r>
        <w:rPr>
          <w:rStyle w:val="EndnoteReference"/>
          <w:rFonts w:cs="Helvetica"/>
          <w:sz w:val="22"/>
          <w:szCs w:val="22"/>
        </w:rPr>
        <w:endnoteReference w:id="11"/>
      </w:r>
      <w:r>
        <w:rPr>
          <w:rFonts w:cs="Helvetica"/>
          <w:sz w:val="22"/>
          <w:szCs w:val="22"/>
        </w:rPr>
        <w:t xml:space="preserve"> </w:t>
      </w:r>
      <w:r w:rsidRPr="00A92BD1">
        <w:rPr>
          <w:rFonts w:eastAsia="Calibri" w:cs="Times New Roman"/>
          <w:sz w:val="22"/>
          <w:szCs w:val="22"/>
        </w:rPr>
        <w:t xml:space="preserve">Despite </w:t>
      </w:r>
      <w:r>
        <w:rPr>
          <w:rFonts w:eastAsia="Calibri" w:cs="Times New Roman"/>
          <w:sz w:val="22"/>
          <w:szCs w:val="22"/>
        </w:rPr>
        <w:t xml:space="preserve">these staggering numbers, </w:t>
      </w:r>
      <w:r w:rsidRPr="00856CB2">
        <w:rPr>
          <w:sz w:val="22"/>
          <w:szCs w:val="22"/>
        </w:rPr>
        <w:t xml:space="preserve">our “system” of financing and providing care is cobbled together from an age when the need for </w:t>
      </w:r>
      <w:r>
        <w:rPr>
          <w:sz w:val="22"/>
          <w:szCs w:val="22"/>
        </w:rPr>
        <w:t xml:space="preserve">LTSS </w:t>
      </w:r>
      <w:r w:rsidRPr="00856CB2">
        <w:rPr>
          <w:sz w:val="22"/>
          <w:szCs w:val="22"/>
        </w:rPr>
        <w:t>was much less common. Neither family caregiving</w:t>
      </w:r>
      <w:r>
        <w:rPr>
          <w:sz w:val="22"/>
          <w:szCs w:val="22"/>
        </w:rPr>
        <w:t xml:space="preserve"> nor Medicaid</w:t>
      </w:r>
      <w:r w:rsidRPr="00856CB2">
        <w:rPr>
          <w:sz w:val="22"/>
          <w:szCs w:val="22"/>
        </w:rPr>
        <w:t xml:space="preserve">, the two mainstays of LTSS, </w:t>
      </w:r>
      <w:r>
        <w:rPr>
          <w:sz w:val="22"/>
          <w:szCs w:val="22"/>
        </w:rPr>
        <w:t>is</w:t>
      </w:r>
      <w:r w:rsidRPr="00856CB2">
        <w:rPr>
          <w:sz w:val="22"/>
          <w:szCs w:val="22"/>
        </w:rPr>
        <w:t xml:space="preserve"> equipped to handle future care needs. </w:t>
      </w:r>
    </w:p>
    <w:p w:rsidR="004A79F8" w:rsidRDefault="004A79F8" w:rsidP="008B768A">
      <w:pPr>
        <w:rPr>
          <w:sz w:val="22"/>
          <w:szCs w:val="22"/>
        </w:rPr>
      </w:pPr>
    </w:p>
    <w:p w:rsidR="008B768A" w:rsidRDefault="008B768A" w:rsidP="008B768A">
      <w:pPr>
        <w:rPr>
          <w:sz w:val="22"/>
          <w:szCs w:val="22"/>
        </w:rPr>
      </w:pPr>
      <w:r w:rsidRPr="00856CB2">
        <w:rPr>
          <w:sz w:val="22"/>
          <w:szCs w:val="22"/>
        </w:rPr>
        <w:t>Family members provide the majo</w:t>
      </w:r>
      <w:r>
        <w:rPr>
          <w:sz w:val="22"/>
          <w:szCs w:val="22"/>
        </w:rPr>
        <w:t>rity of care for those needing LTSS.  More than 42 million people provided unpaid care to an adult in 2009, with a value estimated</w:t>
      </w:r>
      <w:r w:rsidRPr="00856CB2">
        <w:rPr>
          <w:sz w:val="22"/>
          <w:szCs w:val="22"/>
        </w:rPr>
        <w:t xml:space="preserve"> </w:t>
      </w:r>
      <w:r>
        <w:rPr>
          <w:sz w:val="22"/>
          <w:szCs w:val="22"/>
        </w:rPr>
        <w:t>at $450 billion</w:t>
      </w:r>
      <w:r w:rsidRPr="00856CB2">
        <w:rPr>
          <w:sz w:val="22"/>
          <w:szCs w:val="22"/>
        </w:rPr>
        <w:t>.</w:t>
      </w:r>
      <w:r>
        <w:rPr>
          <w:rStyle w:val="EndnoteReference"/>
          <w:sz w:val="22"/>
          <w:szCs w:val="22"/>
        </w:rPr>
        <w:endnoteReference w:id="12"/>
      </w:r>
      <w:r w:rsidRPr="00856CB2">
        <w:rPr>
          <w:sz w:val="22"/>
          <w:szCs w:val="22"/>
        </w:rPr>
        <w:t xml:space="preserve">  </w:t>
      </w:r>
      <w:r>
        <w:rPr>
          <w:sz w:val="22"/>
          <w:szCs w:val="22"/>
        </w:rPr>
        <w:t>Today, an estimated 17% of employed part-time or full-time adults care for a family member o</w:t>
      </w:r>
      <w:r w:rsidR="004A79F8">
        <w:rPr>
          <w:sz w:val="22"/>
          <w:szCs w:val="22"/>
        </w:rPr>
        <w:t>r</w:t>
      </w:r>
      <w:r>
        <w:rPr>
          <w:sz w:val="22"/>
          <w:szCs w:val="22"/>
        </w:rPr>
        <w:t xml:space="preserve"> friend.</w:t>
      </w:r>
      <w:r>
        <w:rPr>
          <w:rStyle w:val="EndnoteReference"/>
          <w:sz w:val="22"/>
          <w:szCs w:val="22"/>
        </w:rPr>
        <w:endnoteReference w:id="13"/>
      </w:r>
      <w:r>
        <w:rPr>
          <w:sz w:val="22"/>
          <w:szCs w:val="22"/>
        </w:rPr>
        <w:t xml:space="preserve"> </w:t>
      </w:r>
      <w:r w:rsidRPr="00856CB2">
        <w:rPr>
          <w:sz w:val="22"/>
          <w:szCs w:val="22"/>
        </w:rPr>
        <w:t xml:space="preserve">Families continue to do all they can, often to find that that their own finances, health and employment security are stretched to the breaking point.  </w:t>
      </w:r>
      <w:r>
        <w:rPr>
          <w:sz w:val="22"/>
          <w:szCs w:val="22"/>
        </w:rPr>
        <w:t>For example, a national survey of adults 40 and older found that 44 percent</w:t>
      </w:r>
      <w:r w:rsidRPr="001029D6">
        <w:rPr>
          <w:sz w:val="22"/>
          <w:szCs w:val="22"/>
        </w:rPr>
        <w:t xml:space="preserve"> of </w:t>
      </w:r>
      <w:r>
        <w:rPr>
          <w:sz w:val="22"/>
          <w:szCs w:val="22"/>
        </w:rPr>
        <w:t>those</w:t>
      </w:r>
      <w:r w:rsidRPr="001029D6">
        <w:rPr>
          <w:sz w:val="22"/>
          <w:szCs w:val="22"/>
        </w:rPr>
        <w:t xml:space="preserve"> </w:t>
      </w:r>
      <w:r>
        <w:rPr>
          <w:sz w:val="22"/>
          <w:szCs w:val="22"/>
        </w:rPr>
        <w:t>surveyed are “a great deal” or “quite a bit’ worried about being able to pay for care or help they might need as they get older; another 27% are moderately concerned.</w:t>
      </w:r>
      <w:r>
        <w:rPr>
          <w:rStyle w:val="EndnoteReference"/>
          <w:sz w:val="22"/>
          <w:szCs w:val="22"/>
        </w:rPr>
        <w:endnoteReference w:id="14"/>
      </w:r>
      <w:r w:rsidRPr="00856CB2">
        <w:rPr>
          <w:sz w:val="22"/>
          <w:szCs w:val="22"/>
        </w:rPr>
        <w:t xml:space="preserve"> </w:t>
      </w:r>
    </w:p>
    <w:p w:rsidR="008B768A" w:rsidRDefault="008B768A" w:rsidP="0017586A">
      <w:pPr>
        <w:rPr>
          <w:sz w:val="22"/>
          <w:szCs w:val="22"/>
        </w:rPr>
      </w:pPr>
    </w:p>
    <w:p w:rsidR="0017586A" w:rsidRPr="00856CB2" w:rsidRDefault="00E2484D" w:rsidP="0017586A">
      <w:pPr>
        <w:rPr>
          <w:sz w:val="22"/>
          <w:szCs w:val="22"/>
        </w:rPr>
      </w:pPr>
      <w:r>
        <w:rPr>
          <w:sz w:val="22"/>
          <w:szCs w:val="22"/>
        </w:rPr>
        <w:t>When all else fails,</w:t>
      </w:r>
      <w:r w:rsidR="000F0F61">
        <w:rPr>
          <w:sz w:val="22"/>
          <w:szCs w:val="22"/>
        </w:rPr>
        <w:t xml:space="preserve"> people</w:t>
      </w:r>
      <w:r w:rsidR="0062712A" w:rsidRPr="00856CB2">
        <w:rPr>
          <w:sz w:val="22"/>
          <w:szCs w:val="22"/>
        </w:rPr>
        <w:t xml:space="preserve"> turn to Medicaid </w:t>
      </w:r>
      <w:r w:rsidR="000F0F61">
        <w:rPr>
          <w:sz w:val="22"/>
          <w:szCs w:val="22"/>
        </w:rPr>
        <w:t>to finance</w:t>
      </w:r>
      <w:r w:rsidR="0062712A" w:rsidRPr="00856CB2">
        <w:rPr>
          <w:sz w:val="22"/>
          <w:szCs w:val="22"/>
        </w:rPr>
        <w:t xml:space="preserve"> their care, even though they must impoverish themselves to get this help. Medicaid</w:t>
      </w:r>
      <w:r w:rsidR="009A17EF">
        <w:rPr>
          <w:sz w:val="22"/>
          <w:szCs w:val="22"/>
        </w:rPr>
        <w:t>, a program jointly funded by the federal and state governments,</w:t>
      </w:r>
      <w:r w:rsidR="0062712A" w:rsidRPr="00856CB2">
        <w:rPr>
          <w:sz w:val="22"/>
          <w:szCs w:val="22"/>
        </w:rPr>
        <w:t xml:space="preserve"> was designed as a “safety net” </w:t>
      </w:r>
      <w:r w:rsidR="0062712A">
        <w:rPr>
          <w:sz w:val="22"/>
          <w:szCs w:val="22"/>
        </w:rPr>
        <w:t>for the exceptional costs that could not be borne by individuals</w:t>
      </w:r>
      <w:r w:rsidR="004677BC">
        <w:rPr>
          <w:sz w:val="22"/>
          <w:szCs w:val="22"/>
        </w:rPr>
        <w:t xml:space="preserve">.  Today, over </w:t>
      </w:r>
      <w:r w:rsidR="0062712A" w:rsidRPr="00352240">
        <w:rPr>
          <w:sz w:val="22"/>
          <w:szCs w:val="22"/>
        </w:rPr>
        <w:t>40%</w:t>
      </w:r>
      <w:r w:rsidR="0062712A" w:rsidRPr="00856CB2">
        <w:rPr>
          <w:sz w:val="22"/>
          <w:szCs w:val="22"/>
        </w:rPr>
        <w:t xml:space="preserve"> of LTSS expenditures are paid by Medicaid</w:t>
      </w:r>
      <w:r w:rsidR="0062712A" w:rsidRPr="00F769EF">
        <w:rPr>
          <w:color w:val="000000" w:themeColor="text1"/>
          <w:sz w:val="22"/>
          <w:szCs w:val="22"/>
          <w:shd w:val="clear" w:color="auto" w:fill="FFFFFF" w:themeFill="background1"/>
        </w:rPr>
        <w:t xml:space="preserve">. </w:t>
      </w:r>
      <w:r w:rsidR="004A79F8" w:rsidRPr="00843E88">
        <w:rPr>
          <w:rFonts w:eastAsia="Times New Roman" w:cs="Times New Roman"/>
          <w:color w:val="000000" w:themeColor="text1"/>
          <w:sz w:val="22"/>
          <w:szCs w:val="22"/>
          <w:shd w:val="clear" w:color="auto" w:fill="FFFFFF" w:themeFill="background1"/>
        </w:rPr>
        <w:t xml:space="preserve">The Congressional Budget Office estimates that spending on Medicaid will rise from </w:t>
      </w:r>
      <w:r>
        <w:rPr>
          <w:rFonts w:eastAsia="Times New Roman" w:cs="Times New Roman"/>
          <w:color w:val="000000" w:themeColor="text1"/>
          <w:sz w:val="22"/>
          <w:szCs w:val="22"/>
          <w:shd w:val="clear" w:color="auto" w:fill="FFFFFF" w:themeFill="background1"/>
        </w:rPr>
        <w:t>nearly two</w:t>
      </w:r>
      <w:r w:rsidR="004A79F8" w:rsidRPr="00843E88">
        <w:rPr>
          <w:rFonts w:eastAsia="Times New Roman" w:cs="Times New Roman"/>
          <w:color w:val="000000" w:themeColor="text1"/>
          <w:sz w:val="22"/>
          <w:szCs w:val="22"/>
          <w:shd w:val="clear" w:color="auto" w:fill="FFFFFF" w:themeFill="background1"/>
        </w:rPr>
        <w:t xml:space="preserve"> percent of the U.S. GDP in 2013, to 3.2 percent in 2038, in part due to the aging of the population.</w:t>
      </w:r>
      <w:r w:rsidR="004A79F8" w:rsidRPr="00843E88">
        <w:rPr>
          <w:rStyle w:val="EndnoteReference"/>
          <w:rFonts w:eastAsia="Times New Roman" w:cs="Times New Roman"/>
          <w:color w:val="000000" w:themeColor="text1"/>
          <w:sz w:val="22"/>
          <w:szCs w:val="22"/>
          <w:shd w:val="clear" w:color="auto" w:fill="FFFFFF" w:themeFill="background1"/>
        </w:rPr>
        <w:endnoteReference w:id="15"/>
      </w:r>
      <w:r w:rsidR="004A79F8" w:rsidRPr="00843E88">
        <w:rPr>
          <w:rFonts w:ascii="Georgia" w:eastAsia="Times New Roman" w:hAnsi="Georgia" w:cs="Times New Roman"/>
          <w:color w:val="000000" w:themeColor="text1"/>
          <w:sz w:val="21"/>
          <w:szCs w:val="21"/>
          <w:shd w:val="clear" w:color="auto" w:fill="FFFFFF" w:themeFill="background1"/>
        </w:rPr>
        <w:t xml:space="preserve"> </w:t>
      </w:r>
      <w:r w:rsidR="004A79F8">
        <w:rPr>
          <w:rFonts w:ascii="Georgia" w:eastAsia="Times New Roman" w:hAnsi="Georgia" w:cs="Times New Roman"/>
          <w:color w:val="000000" w:themeColor="text1"/>
          <w:sz w:val="21"/>
          <w:szCs w:val="21"/>
          <w:shd w:val="clear" w:color="auto" w:fill="FFFFFF" w:themeFill="background1"/>
        </w:rPr>
        <w:t xml:space="preserve">This has implications not only for federal but also state budgets.  </w:t>
      </w:r>
      <w:r w:rsidR="007C712E" w:rsidRPr="004677BC">
        <w:rPr>
          <w:sz w:val="22"/>
          <w:szCs w:val="22"/>
          <w:shd w:val="clear" w:color="auto" w:fill="FFFFFF" w:themeFill="background1"/>
        </w:rPr>
        <w:t>A</w:t>
      </w:r>
      <w:r w:rsidR="007C712E" w:rsidRPr="00856CB2">
        <w:rPr>
          <w:sz w:val="22"/>
          <w:szCs w:val="22"/>
        </w:rPr>
        <w:t xml:space="preserve">t the state level, where deficit spending is not allowed, Medicaid spending threatens to drive out other spending. In 2009, Medicaid surpassed K-12 as the largest </w:t>
      </w:r>
      <w:r w:rsidR="0017586A">
        <w:rPr>
          <w:sz w:val="22"/>
          <w:szCs w:val="22"/>
        </w:rPr>
        <w:t xml:space="preserve">single </w:t>
      </w:r>
      <w:r w:rsidR="007C712E" w:rsidRPr="00856CB2">
        <w:rPr>
          <w:sz w:val="22"/>
          <w:szCs w:val="22"/>
        </w:rPr>
        <w:t>segment of state budgets; and as Medicaid continues to rise, the portion of spending devoted to K-12 is falling.</w:t>
      </w:r>
      <w:r w:rsidR="007C712E">
        <w:rPr>
          <w:rStyle w:val="EndnoteReference"/>
          <w:sz w:val="22"/>
          <w:szCs w:val="22"/>
        </w:rPr>
        <w:endnoteReference w:id="16"/>
      </w:r>
      <w:r w:rsidR="007C712E" w:rsidRPr="00856CB2">
        <w:rPr>
          <w:sz w:val="22"/>
          <w:szCs w:val="22"/>
        </w:rPr>
        <w:t xml:space="preserve"> </w:t>
      </w:r>
      <w:r w:rsidR="008844CF" w:rsidRPr="00F769EF">
        <w:rPr>
          <w:rFonts w:ascii="Georgia" w:eastAsia="Times New Roman" w:hAnsi="Georgia" w:cs="Times New Roman"/>
          <w:color w:val="000000" w:themeColor="text1"/>
          <w:sz w:val="20"/>
          <w:szCs w:val="20"/>
          <w:shd w:val="clear" w:color="auto" w:fill="FFFFFF" w:themeFill="background1"/>
        </w:rPr>
        <w:t xml:space="preserve">If </w:t>
      </w:r>
      <w:r w:rsidR="007C712E" w:rsidRPr="00F769EF">
        <w:rPr>
          <w:rFonts w:ascii="Georgia" w:eastAsia="Times New Roman" w:hAnsi="Georgia" w:cs="Times New Roman"/>
          <w:color w:val="000000" w:themeColor="text1"/>
          <w:sz w:val="20"/>
          <w:szCs w:val="20"/>
          <w:shd w:val="clear" w:color="auto" w:fill="FFFFFF" w:themeFill="background1"/>
        </w:rPr>
        <w:t xml:space="preserve">trends continue, more than 35 percent of states’ budgets will be needed for Medicaid by 2030, of which half will be for </w:t>
      </w:r>
      <w:r w:rsidR="008844CF" w:rsidRPr="00F769EF">
        <w:rPr>
          <w:rFonts w:ascii="Georgia" w:eastAsia="Times New Roman" w:hAnsi="Georgia" w:cs="Times New Roman"/>
          <w:color w:val="000000" w:themeColor="text1"/>
          <w:sz w:val="20"/>
          <w:szCs w:val="20"/>
          <w:shd w:val="clear" w:color="auto" w:fill="FFFFFF" w:themeFill="background1"/>
        </w:rPr>
        <w:t>LTSS</w:t>
      </w:r>
      <w:r w:rsidR="007C712E" w:rsidRPr="00F769EF">
        <w:rPr>
          <w:rFonts w:ascii="Georgia" w:eastAsia="Times New Roman" w:hAnsi="Georgia" w:cs="Times New Roman"/>
          <w:color w:val="000000" w:themeColor="text1"/>
          <w:sz w:val="20"/>
          <w:szCs w:val="20"/>
          <w:shd w:val="clear" w:color="auto" w:fill="FFFFFF" w:themeFill="background1"/>
        </w:rPr>
        <w:t>.</w:t>
      </w:r>
      <w:r w:rsidR="007C712E" w:rsidRPr="00F769EF">
        <w:rPr>
          <w:rStyle w:val="EndnoteReference"/>
          <w:rFonts w:ascii="Georgia" w:eastAsia="Times New Roman" w:hAnsi="Georgia" w:cs="Times New Roman"/>
          <w:color w:val="000000" w:themeColor="text1"/>
          <w:sz w:val="20"/>
          <w:szCs w:val="20"/>
          <w:shd w:val="clear" w:color="auto" w:fill="FFFFFF" w:themeFill="background1"/>
        </w:rPr>
        <w:endnoteReference w:id="17"/>
      </w:r>
      <w:r w:rsidR="0017586A" w:rsidRPr="00F769EF">
        <w:rPr>
          <w:rFonts w:ascii="Georgia" w:eastAsia="Times New Roman" w:hAnsi="Georgia" w:cs="Times New Roman"/>
          <w:color w:val="000000" w:themeColor="text1"/>
          <w:sz w:val="20"/>
          <w:szCs w:val="20"/>
          <w:shd w:val="clear" w:color="auto" w:fill="EBE9E5"/>
        </w:rPr>
        <w:t xml:space="preserve">  </w:t>
      </w:r>
    </w:p>
    <w:p w:rsidR="007C712E" w:rsidRPr="007D279E" w:rsidRDefault="007C712E" w:rsidP="007C712E">
      <w:pPr>
        <w:rPr>
          <w:sz w:val="22"/>
          <w:szCs w:val="22"/>
        </w:rPr>
      </w:pPr>
    </w:p>
    <w:p w:rsidR="007C712E" w:rsidRDefault="0062712A" w:rsidP="000F0F61">
      <w:pPr>
        <w:rPr>
          <w:sz w:val="22"/>
          <w:szCs w:val="22"/>
        </w:rPr>
      </w:pPr>
      <w:r w:rsidRPr="00856CB2">
        <w:rPr>
          <w:sz w:val="22"/>
          <w:szCs w:val="22"/>
        </w:rPr>
        <w:t>Another 2</w:t>
      </w:r>
      <w:r w:rsidR="00013E6B">
        <w:rPr>
          <w:sz w:val="22"/>
          <w:szCs w:val="22"/>
        </w:rPr>
        <w:t>1</w:t>
      </w:r>
      <w:r w:rsidRPr="00856CB2">
        <w:rPr>
          <w:sz w:val="22"/>
          <w:szCs w:val="22"/>
        </w:rPr>
        <w:t xml:space="preserve">% </w:t>
      </w:r>
      <w:r w:rsidR="008844CF">
        <w:rPr>
          <w:sz w:val="22"/>
          <w:szCs w:val="22"/>
        </w:rPr>
        <w:t xml:space="preserve">of LTSS </w:t>
      </w:r>
      <w:r w:rsidRPr="00856CB2">
        <w:rPr>
          <w:sz w:val="22"/>
          <w:szCs w:val="22"/>
        </w:rPr>
        <w:t xml:space="preserve">is </w:t>
      </w:r>
      <w:r w:rsidR="00013E6B">
        <w:rPr>
          <w:sz w:val="22"/>
          <w:szCs w:val="22"/>
        </w:rPr>
        <w:t>paid</w:t>
      </w:r>
      <w:r w:rsidR="00013E6B" w:rsidRPr="00856CB2">
        <w:rPr>
          <w:sz w:val="22"/>
          <w:szCs w:val="22"/>
        </w:rPr>
        <w:t xml:space="preserve"> </w:t>
      </w:r>
      <w:r w:rsidRPr="00856CB2">
        <w:rPr>
          <w:sz w:val="22"/>
          <w:szCs w:val="22"/>
        </w:rPr>
        <w:t>by Medicare</w:t>
      </w:r>
      <w:r w:rsidR="00013E6B">
        <w:rPr>
          <w:sz w:val="22"/>
          <w:szCs w:val="22"/>
        </w:rPr>
        <w:t>. Medicare and Medicaid</w:t>
      </w:r>
      <w:r w:rsidRPr="00856CB2">
        <w:rPr>
          <w:sz w:val="22"/>
          <w:szCs w:val="22"/>
        </w:rPr>
        <w:t xml:space="preserve"> </w:t>
      </w:r>
      <w:r>
        <w:rPr>
          <w:sz w:val="22"/>
          <w:szCs w:val="22"/>
        </w:rPr>
        <w:t xml:space="preserve">are </w:t>
      </w:r>
      <w:r w:rsidRPr="00856CB2">
        <w:rPr>
          <w:sz w:val="22"/>
          <w:szCs w:val="22"/>
        </w:rPr>
        <w:t xml:space="preserve">two </w:t>
      </w:r>
      <w:r>
        <w:rPr>
          <w:sz w:val="22"/>
          <w:szCs w:val="22"/>
        </w:rPr>
        <w:t>of the</w:t>
      </w:r>
      <w:r w:rsidRPr="00856CB2">
        <w:rPr>
          <w:sz w:val="22"/>
          <w:szCs w:val="22"/>
        </w:rPr>
        <w:t xml:space="preserve"> largest drivers of federal budget deficits</w:t>
      </w:r>
      <w:r w:rsidR="00AA030E">
        <w:rPr>
          <w:sz w:val="22"/>
          <w:szCs w:val="22"/>
        </w:rPr>
        <w:t>.</w:t>
      </w:r>
      <w:r>
        <w:rPr>
          <w:rStyle w:val="EndnoteReference"/>
          <w:sz w:val="22"/>
          <w:szCs w:val="22"/>
        </w:rPr>
        <w:endnoteReference w:id="18"/>
      </w:r>
      <w:r w:rsidRPr="00856CB2">
        <w:rPr>
          <w:sz w:val="22"/>
          <w:szCs w:val="22"/>
        </w:rPr>
        <w:t xml:space="preserve">  </w:t>
      </w:r>
      <w:r w:rsidR="007C712E">
        <w:rPr>
          <w:sz w:val="22"/>
          <w:szCs w:val="22"/>
        </w:rPr>
        <w:t xml:space="preserve">When all governmental sources are included, an estimated 70% of LTSS is paid by public sources. </w:t>
      </w:r>
      <w:r w:rsidR="007C712E">
        <w:rPr>
          <w:rStyle w:val="EndnoteReference"/>
          <w:sz w:val="22"/>
          <w:szCs w:val="22"/>
        </w:rPr>
        <w:endnoteReference w:id="19"/>
      </w:r>
      <w:r w:rsidR="0017586A">
        <w:rPr>
          <w:sz w:val="22"/>
          <w:szCs w:val="22"/>
        </w:rPr>
        <w:t xml:space="preserve">  </w:t>
      </w:r>
    </w:p>
    <w:p w:rsidR="0062712A" w:rsidRPr="00856CB2" w:rsidRDefault="0062712A" w:rsidP="000B328C">
      <w:pPr>
        <w:rPr>
          <w:sz w:val="22"/>
          <w:szCs w:val="22"/>
        </w:rPr>
      </w:pPr>
    </w:p>
    <w:p w:rsidR="0062712A" w:rsidRPr="00856CB2" w:rsidRDefault="007D279E" w:rsidP="000B328C">
      <w:pPr>
        <w:rPr>
          <w:sz w:val="22"/>
          <w:szCs w:val="22"/>
        </w:rPr>
      </w:pPr>
      <w:r>
        <w:rPr>
          <w:sz w:val="22"/>
          <w:szCs w:val="22"/>
        </w:rPr>
        <w:t xml:space="preserve">Due to the demographics and needs within our country, it is inevitable that </w:t>
      </w:r>
      <w:r w:rsidR="008B01DE">
        <w:rPr>
          <w:sz w:val="22"/>
          <w:szCs w:val="22"/>
        </w:rPr>
        <w:t xml:space="preserve">LTSS </w:t>
      </w:r>
      <w:r w:rsidR="0017586A">
        <w:rPr>
          <w:sz w:val="22"/>
          <w:szCs w:val="22"/>
        </w:rPr>
        <w:t xml:space="preserve">costs </w:t>
      </w:r>
      <w:r w:rsidR="008B01DE">
        <w:rPr>
          <w:sz w:val="22"/>
          <w:szCs w:val="22"/>
        </w:rPr>
        <w:t xml:space="preserve">will </w:t>
      </w:r>
      <w:r w:rsidR="0017586A">
        <w:rPr>
          <w:sz w:val="22"/>
          <w:szCs w:val="22"/>
        </w:rPr>
        <w:t xml:space="preserve">exist and </w:t>
      </w:r>
      <w:r w:rsidR="004677BC">
        <w:rPr>
          <w:sz w:val="22"/>
          <w:szCs w:val="22"/>
        </w:rPr>
        <w:t xml:space="preserve">must </w:t>
      </w:r>
      <w:r w:rsidR="008B01DE">
        <w:rPr>
          <w:sz w:val="22"/>
          <w:szCs w:val="22"/>
        </w:rPr>
        <w:t>be born</w:t>
      </w:r>
      <w:r w:rsidR="004677BC">
        <w:rPr>
          <w:sz w:val="22"/>
          <w:szCs w:val="22"/>
        </w:rPr>
        <w:t>e</w:t>
      </w:r>
      <w:r w:rsidR="008B01DE">
        <w:rPr>
          <w:sz w:val="22"/>
          <w:szCs w:val="22"/>
        </w:rPr>
        <w:t xml:space="preserve"> one way or the other.  </w:t>
      </w:r>
      <w:r>
        <w:rPr>
          <w:sz w:val="22"/>
          <w:szCs w:val="22"/>
        </w:rPr>
        <w:t xml:space="preserve">The question for our country is who </w:t>
      </w:r>
      <w:r w:rsidR="003532A5">
        <w:rPr>
          <w:sz w:val="22"/>
          <w:szCs w:val="22"/>
        </w:rPr>
        <w:t xml:space="preserve">will bear the costs </w:t>
      </w:r>
      <w:r>
        <w:rPr>
          <w:sz w:val="22"/>
          <w:szCs w:val="22"/>
        </w:rPr>
        <w:t xml:space="preserve">and how </w:t>
      </w:r>
      <w:r w:rsidR="003532A5">
        <w:rPr>
          <w:sz w:val="22"/>
          <w:szCs w:val="22"/>
        </w:rPr>
        <w:t>will they be</w:t>
      </w:r>
      <w:r w:rsidR="004677BC">
        <w:rPr>
          <w:sz w:val="22"/>
          <w:szCs w:val="22"/>
        </w:rPr>
        <w:t xml:space="preserve"> </w:t>
      </w:r>
      <w:r>
        <w:rPr>
          <w:sz w:val="22"/>
          <w:szCs w:val="22"/>
        </w:rPr>
        <w:t xml:space="preserve">borne to </w:t>
      </w:r>
      <w:r w:rsidR="004677BC">
        <w:rPr>
          <w:sz w:val="22"/>
          <w:szCs w:val="22"/>
        </w:rPr>
        <w:t>achieve</w:t>
      </w:r>
      <w:r>
        <w:rPr>
          <w:sz w:val="22"/>
          <w:szCs w:val="22"/>
        </w:rPr>
        <w:t xml:space="preserve"> the best outcomes and create the most sustainable and feasible </w:t>
      </w:r>
      <w:r w:rsidR="004A79F8">
        <w:rPr>
          <w:sz w:val="22"/>
          <w:szCs w:val="22"/>
        </w:rPr>
        <w:t>financing</w:t>
      </w:r>
      <w:r>
        <w:rPr>
          <w:sz w:val="22"/>
          <w:szCs w:val="22"/>
        </w:rPr>
        <w:t xml:space="preserve"> for LTSS?  </w:t>
      </w:r>
      <w:r w:rsidR="004677BC">
        <w:rPr>
          <w:sz w:val="22"/>
          <w:szCs w:val="22"/>
        </w:rPr>
        <w:t>In addressing these questions,</w:t>
      </w:r>
      <w:r w:rsidR="00EE2993">
        <w:rPr>
          <w:sz w:val="22"/>
          <w:szCs w:val="22"/>
        </w:rPr>
        <w:t xml:space="preserve"> i</w:t>
      </w:r>
      <w:r w:rsidR="0062712A" w:rsidRPr="00856CB2">
        <w:rPr>
          <w:sz w:val="22"/>
          <w:szCs w:val="22"/>
        </w:rPr>
        <w:t xml:space="preserve">naction </w:t>
      </w:r>
      <w:r w:rsidR="00CB1888">
        <w:rPr>
          <w:sz w:val="22"/>
          <w:szCs w:val="22"/>
        </w:rPr>
        <w:t>does not equate to “least</w:t>
      </w:r>
      <w:r w:rsidR="00D07958">
        <w:rPr>
          <w:sz w:val="22"/>
          <w:szCs w:val="22"/>
        </w:rPr>
        <w:t xml:space="preserve"> expensive</w:t>
      </w:r>
      <w:r w:rsidR="004677BC">
        <w:rPr>
          <w:sz w:val="22"/>
          <w:szCs w:val="22"/>
        </w:rPr>
        <w:t>.</w:t>
      </w:r>
      <w:r w:rsidR="00CB1888">
        <w:rPr>
          <w:sz w:val="22"/>
          <w:szCs w:val="22"/>
        </w:rPr>
        <w:t>”</w:t>
      </w:r>
      <w:r w:rsidR="0062712A" w:rsidRPr="00856CB2">
        <w:rPr>
          <w:sz w:val="22"/>
          <w:szCs w:val="22"/>
        </w:rPr>
        <w:t xml:space="preserve">  </w:t>
      </w:r>
      <w:r w:rsidR="00C0093D">
        <w:rPr>
          <w:sz w:val="22"/>
          <w:szCs w:val="22"/>
        </w:rPr>
        <w:t>While measurements vary, a number of sources</w:t>
      </w:r>
      <w:r w:rsidR="009A17EF">
        <w:rPr>
          <w:sz w:val="22"/>
          <w:szCs w:val="22"/>
        </w:rPr>
        <w:t xml:space="preserve"> suggest that LTSS may be</w:t>
      </w:r>
      <w:r w:rsidR="0062712A" w:rsidRPr="00856CB2">
        <w:rPr>
          <w:sz w:val="22"/>
          <w:szCs w:val="22"/>
        </w:rPr>
        <w:t xml:space="preserve"> costing the American public </w:t>
      </w:r>
      <w:r w:rsidR="00C0093D">
        <w:rPr>
          <w:sz w:val="22"/>
          <w:szCs w:val="22"/>
        </w:rPr>
        <w:t>the same</w:t>
      </w:r>
      <w:r w:rsidR="0062712A" w:rsidRPr="00856CB2">
        <w:rPr>
          <w:sz w:val="22"/>
          <w:szCs w:val="22"/>
        </w:rPr>
        <w:t xml:space="preserve"> </w:t>
      </w:r>
      <w:r w:rsidR="009A17EF">
        <w:rPr>
          <w:sz w:val="22"/>
          <w:szCs w:val="22"/>
        </w:rPr>
        <w:t xml:space="preserve">or even more </w:t>
      </w:r>
      <w:r w:rsidR="0062712A">
        <w:rPr>
          <w:sz w:val="22"/>
          <w:szCs w:val="22"/>
        </w:rPr>
        <w:t>(</w:t>
      </w:r>
      <w:r w:rsidR="0062712A" w:rsidRPr="00856CB2">
        <w:rPr>
          <w:sz w:val="22"/>
          <w:szCs w:val="22"/>
        </w:rPr>
        <w:t xml:space="preserve">in terms of </w:t>
      </w:r>
      <w:r w:rsidR="00C0093D">
        <w:rPr>
          <w:sz w:val="22"/>
          <w:szCs w:val="22"/>
        </w:rPr>
        <w:t xml:space="preserve">public spending as a </w:t>
      </w:r>
      <w:r w:rsidR="006E01FB">
        <w:rPr>
          <w:sz w:val="22"/>
          <w:szCs w:val="22"/>
        </w:rPr>
        <w:t>percent</w:t>
      </w:r>
      <w:r w:rsidR="00C0093D">
        <w:rPr>
          <w:sz w:val="22"/>
          <w:szCs w:val="22"/>
        </w:rPr>
        <w:t xml:space="preserve"> of </w:t>
      </w:r>
      <w:r w:rsidR="0062712A" w:rsidRPr="00856CB2">
        <w:rPr>
          <w:sz w:val="22"/>
          <w:szCs w:val="22"/>
        </w:rPr>
        <w:t>GDP</w:t>
      </w:r>
      <w:r w:rsidR="0062712A">
        <w:rPr>
          <w:sz w:val="22"/>
          <w:szCs w:val="22"/>
        </w:rPr>
        <w:t xml:space="preserve"> or on a per capita basis</w:t>
      </w:r>
      <w:r w:rsidR="0062712A" w:rsidRPr="00856CB2">
        <w:rPr>
          <w:sz w:val="22"/>
          <w:szCs w:val="22"/>
        </w:rPr>
        <w:t xml:space="preserve">) than </w:t>
      </w:r>
      <w:r w:rsidR="009A17EF">
        <w:rPr>
          <w:sz w:val="22"/>
          <w:szCs w:val="22"/>
        </w:rPr>
        <w:t xml:space="preserve">some </w:t>
      </w:r>
      <w:r w:rsidR="0062712A" w:rsidRPr="00856CB2">
        <w:rPr>
          <w:sz w:val="22"/>
          <w:szCs w:val="22"/>
        </w:rPr>
        <w:t>countries</w:t>
      </w:r>
      <w:r w:rsidR="009A17EF" w:rsidRPr="009A17EF">
        <w:rPr>
          <w:sz w:val="22"/>
          <w:szCs w:val="22"/>
        </w:rPr>
        <w:t xml:space="preserve"> </w:t>
      </w:r>
      <w:r w:rsidR="009A17EF">
        <w:rPr>
          <w:sz w:val="22"/>
          <w:szCs w:val="22"/>
        </w:rPr>
        <w:t xml:space="preserve">with </w:t>
      </w:r>
      <w:r w:rsidR="009A17EF" w:rsidRPr="00856CB2">
        <w:rPr>
          <w:sz w:val="22"/>
          <w:szCs w:val="22"/>
        </w:rPr>
        <w:t>specific public financing approaches to LTSS</w:t>
      </w:r>
      <w:r w:rsidR="0062712A" w:rsidRPr="00856CB2">
        <w:rPr>
          <w:sz w:val="22"/>
          <w:szCs w:val="22"/>
        </w:rPr>
        <w:t>, such as Japan</w:t>
      </w:r>
      <w:r w:rsidR="009A17EF">
        <w:rPr>
          <w:sz w:val="22"/>
          <w:szCs w:val="22"/>
        </w:rPr>
        <w:t xml:space="preserve"> or</w:t>
      </w:r>
      <w:r w:rsidR="0062712A" w:rsidRPr="00856CB2">
        <w:rPr>
          <w:sz w:val="22"/>
          <w:szCs w:val="22"/>
        </w:rPr>
        <w:t xml:space="preserve"> Germany</w:t>
      </w:r>
      <w:r w:rsidR="009A17EF">
        <w:rPr>
          <w:sz w:val="22"/>
          <w:szCs w:val="22"/>
        </w:rPr>
        <w:t>.</w:t>
      </w:r>
      <w:r w:rsidR="0062712A">
        <w:rPr>
          <w:rStyle w:val="EndnoteReference"/>
          <w:sz w:val="22"/>
          <w:szCs w:val="22"/>
        </w:rPr>
        <w:endnoteReference w:id="20"/>
      </w:r>
      <w:r w:rsidR="00EE2993">
        <w:rPr>
          <w:sz w:val="22"/>
          <w:szCs w:val="22"/>
        </w:rPr>
        <w:t xml:space="preserve">  </w:t>
      </w:r>
      <w:r w:rsidR="004677BC">
        <w:rPr>
          <w:sz w:val="22"/>
          <w:szCs w:val="22"/>
        </w:rPr>
        <w:t>Thus,</w:t>
      </w:r>
      <w:r>
        <w:rPr>
          <w:sz w:val="22"/>
          <w:szCs w:val="22"/>
        </w:rPr>
        <w:t xml:space="preserve"> there is ample room within the current system to deliver LTSS </w:t>
      </w:r>
      <w:r w:rsidR="004677BC">
        <w:rPr>
          <w:sz w:val="22"/>
          <w:szCs w:val="22"/>
        </w:rPr>
        <w:t xml:space="preserve">that is </w:t>
      </w:r>
      <w:r>
        <w:rPr>
          <w:sz w:val="22"/>
          <w:szCs w:val="22"/>
        </w:rPr>
        <w:t>more effective</w:t>
      </w:r>
      <w:r w:rsidR="004677BC">
        <w:rPr>
          <w:sz w:val="22"/>
          <w:szCs w:val="22"/>
        </w:rPr>
        <w:t>,</w:t>
      </w:r>
      <w:r>
        <w:rPr>
          <w:sz w:val="22"/>
          <w:szCs w:val="22"/>
        </w:rPr>
        <w:t xml:space="preserve"> efficient</w:t>
      </w:r>
      <w:r w:rsidR="004677BC">
        <w:rPr>
          <w:sz w:val="22"/>
          <w:szCs w:val="22"/>
        </w:rPr>
        <w:t xml:space="preserve"> and affordable. </w:t>
      </w:r>
    </w:p>
    <w:p w:rsidR="0062712A" w:rsidRPr="00856CB2" w:rsidRDefault="0062712A" w:rsidP="000B328C">
      <w:pPr>
        <w:rPr>
          <w:sz w:val="22"/>
          <w:szCs w:val="22"/>
        </w:rPr>
      </w:pPr>
    </w:p>
    <w:p w:rsidR="0062712A" w:rsidRPr="00856CB2" w:rsidRDefault="0062712A" w:rsidP="000B328C">
      <w:pPr>
        <w:rPr>
          <w:sz w:val="22"/>
          <w:szCs w:val="22"/>
        </w:rPr>
      </w:pPr>
      <w:r w:rsidRPr="00856CB2">
        <w:rPr>
          <w:sz w:val="22"/>
          <w:szCs w:val="22"/>
        </w:rPr>
        <w:t xml:space="preserve">All of this </w:t>
      </w:r>
      <w:r>
        <w:rPr>
          <w:sz w:val="22"/>
          <w:szCs w:val="22"/>
        </w:rPr>
        <w:t>converges into</w:t>
      </w:r>
      <w:r w:rsidRPr="00856CB2">
        <w:rPr>
          <w:sz w:val="22"/>
          <w:szCs w:val="22"/>
        </w:rPr>
        <w:t xml:space="preserve"> </w:t>
      </w:r>
      <w:r>
        <w:rPr>
          <w:sz w:val="22"/>
          <w:szCs w:val="22"/>
        </w:rPr>
        <w:t xml:space="preserve">a </w:t>
      </w:r>
      <w:r w:rsidRPr="00856CB2">
        <w:rPr>
          <w:sz w:val="22"/>
          <w:szCs w:val="22"/>
        </w:rPr>
        <w:t>stark problem for A</w:t>
      </w:r>
      <w:r w:rsidR="006E01FB">
        <w:rPr>
          <w:sz w:val="22"/>
          <w:szCs w:val="22"/>
        </w:rPr>
        <w:t>mericans, stated simply by the Task F</w:t>
      </w:r>
      <w:r w:rsidRPr="00856CB2">
        <w:rPr>
          <w:sz w:val="22"/>
          <w:szCs w:val="22"/>
        </w:rPr>
        <w:t xml:space="preserve">orce: </w:t>
      </w:r>
    </w:p>
    <w:p w:rsidR="0062712A" w:rsidRPr="00856CB2" w:rsidRDefault="0062712A" w:rsidP="000B328C">
      <w:pPr>
        <w:rPr>
          <w:sz w:val="22"/>
          <w:szCs w:val="22"/>
        </w:rPr>
      </w:pPr>
    </w:p>
    <w:p w:rsidR="0062712A" w:rsidRDefault="0062712A" w:rsidP="004D1894">
      <w:pPr>
        <w:ind w:left="720"/>
        <w:rPr>
          <w:i/>
          <w:sz w:val="22"/>
          <w:szCs w:val="22"/>
        </w:rPr>
      </w:pPr>
      <w:r w:rsidRPr="00856CB2">
        <w:rPr>
          <w:i/>
          <w:sz w:val="22"/>
          <w:szCs w:val="22"/>
        </w:rPr>
        <w:t>Our cou</w:t>
      </w:r>
      <w:r>
        <w:rPr>
          <w:i/>
          <w:sz w:val="22"/>
          <w:szCs w:val="22"/>
        </w:rPr>
        <w:t>ntry and its people cannot</w:t>
      </w:r>
      <w:r w:rsidRPr="00856CB2">
        <w:rPr>
          <w:i/>
          <w:sz w:val="22"/>
          <w:szCs w:val="22"/>
        </w:rPr>
        <w:t xml:space="preserve"> meet their long-term </w:t>
      </w:r>
      <w:r w:rsidR="004A79F8">
        <w:rPr>
          <w:i/>
          <w:sz w:val="22"/>
          <w:szCs w:val="22"/>
        </w:rPr>
        <w:t>service and support</w:t>
      </w:r>
      <w:r w:rsidR="004A79F8" w:rsidRPr="00856CB2">
        <w:rPr>
          <w:i/>
          <w:sz w:val="22"/>
          <w:szCs w:val="22"/>
        </w:rPr>
        <w:t xml:space="preserve"> </w:t>
      </w:r>
      <w:r w:rsidRPr="00856CB2">
        <w:rPr>
          <w:i/>
          <w:sz w:val="22"/>
          <w:szCs w:val="22"/>
        </w:rPr>
        <w:t>needs.</w:t>
      </w:r>
    </w:p>
    <w:p w:rsidR="0062712A" w:rsidRDefault="0062712A" w:rsidP="000B328C">
      <w:pPr>
        <w:rPr>
          <w:i/>
          <w:sz w:val="22"/>
          <w:szCs w:val="22"/>
        </w:rPr>
      </w:pPr>
    </w:p>
    <w:p w:rsidR="0062712A" w:rsidRPr="00856CB2" w:rsidRDefault="0062712A" w:rsidP="000B328C">
      <w:pPr>
        <w:rPr>
          <w:sz w:val="22"/>
          <w:szCs w:val="22"/>
        </w:rPr>
      </w:pPr>
    </w:p>
    <w:p w:rsidR="0062712A" w:rsidRDefault="0062712A" w:rsidP="00EB7404">
      <w:pPr>
        <w:spacing w:line="288" w:lineRule="auto"/>
        <w:rPr>
          <w:b/>
          <w:sz w:val="22"/>
          <w:szCs w:val="22"/>
        </w:rPr>
      </w:pPr>
      <w:r>
        <w:rPr>
          <w:b/>
          <w:sz w:val="22"/>
          <w:szCs w:val="22"/>
        </w:rPr>
        <w:t xml:space="preserve">The </w:t>
      </w:r>
      <w:r w:rsidRPr="00856CB2">
        <w:rPr>
          <w:b/>
          <w:sz w:val="22"/>
          <w:szCs w:val="22"/>
        </w:rPr>
        <w:t>Approach</w:t>
      </w:r>
    </w:p>
    <w:p w:rsidR="005043B3" w:rsidRDefault="005043B3" w:rsidP="00EB7404">
      <w:pPr>
        <w:spacing w:line="288" w:lineRule="auto"/>
        <w:rPr>
          <w:b/>
          <w:sz w:val="22"/>
          <w:szCs w:val="22"/>
        </w:rPr>
      </w:pPr>
    </w:p>
    <w:p w:rsidR="0062712A" w:rsidRPr="00856CB2" w:rsidRDefault="0062712A" w:rsidP="000B328C">
      <w:pPr>
        <w:rPr>
          <w:sz w:val="22"/>
          <w:szCs w:val="22"/>
        </w:rPr>
      </w:pPr>
      <w:r w:rsidRPr="00856CB2">
        <w:rPr>
          <w:sz w:val="22"/>
          <w:szCs w:val="22"/>
        </w:rPr>
        <w:t xml:space="preserve">To </w:t>
      </w:r>
      <w:r>
        <w:rPr>
          <w:sz w:val="22"/>
          <w:szCs w:val="22"/>
        </w:rPr>
        <w:t>address this problem</w:t>
      </w:r>
      <w:r w:rsidRPr="00856CB2">
        <w:rPr>
          <w:sz w:val="22"/>
          <w:szCs w:val="22"/>
        </w:rPr>
        <w:t xml:space="preserve"> </w:t>
      </w:r>
      <w:r>
        <w:rPr>
          <w:sz w:val="22"/>
          <w:szCs w:val="22"/>
        </w:rPr>
        <w:t xml:space="preserve">in our country </w:t>
      </w:r>
      <w:r w:rsidRPr="00856CB2">
        <w:rPr>
          <w:sz w:val="22"/>
          <w:szCs w:val="22"/>
        </w:rPr>
        <w:t xml:space="preserve">is </w:t>
      </w:r>
      <w:r>
        <w:rPr>
          <w:sz w:val="22"/>
          <w:szCs w:val="22"/>
        </w:rPr>
        <w:t xml:space="preserve">an enormous </w:t>
      </w:r>
      <w:r w:rsidRPr="00856CB2">
        <w:rPr>
          <w:sz w:val="22"/>
          <w:szCs w:val="22"/>
        </w:rPr>
        <w:t>undertaking, with abundant room for disagreement about outcomes and methods.  LeadingAge sought a process to navigate the full range of views, values, and hopes around this issue</w:t>
      </w:r>
      <w:r>
        <w:rPr>
          <w:sz w:val="22"/>
          <w:szCs w:val="22"/>
        </w:rPr>
        <w:t xml:space="preserve"> in order to build momentum for needed change</w:t>
      </w:r>
      <w:r w:rsidRPr="00856CB2">
        <w:rPr>
          <w:sz w:val="22"/>
          <w:szCs w:val="22"/>
        </w:rPr>
        <w:t>.</w:t>
      </w:r>
    </w:p>
    <w:p w:rsidR="0062712A" w:rsidRPr="00856CB2" w:rsidRDefault="0062712A" w:rsidP="000B328C">
      <w:pPr>
        <w:rPr>
          <w:sz w:val="22"/>
          <w:szCs w:val="22"/>
        </w:rPr>
      </w:pPr>
    </w:p>
    <w:p w:rsidR="0062712A" w:rsidRPr="00761030" w:rsidRDefault="0062712A" w:rsidP="000B328C">
      <w:pPr>
        <w:rPr>
          <w:sz w:val="22"/>
          <w:szCs w:val="22"/>
        </w:rPr>
      </w:pPr>
      <w:r w:rsidRPr="00856CB2">
        <w:rPr>
          <w:sz w:val="22"/>
          <w:szCs w:val="22"/>
        </w:rPr>
        <w:t xml:space="preserve">LeadingAge created a </w:t>
      </w:r>
      <w:r w:rsidRPr="00856CB2">
        <w:rPr>
          <w:rFonts w:eastAsia="Times New Roman" w:cs="Arial"/>
          <w:sz w:val="22"/>
          <w:szCs w:val="22"/>
        </w:rPr>
        <w:t xml:space="preserve">Finance Reform Task Force, </w:t>
      </w:r>
      <w:r>
        <w:rPr>
          <w:rFonts w:eastAsia="Times New Roman" w:cs="Arial"/>
          <w:sz w:val="22"/>
          <w:szCs w:val="22"/>
        </w:rPr>
        <w:t>an</w:t>
      </w:r>
      <w:r w:rsidRPr="00856CB2">
        <w:rPr>
          <w:rFonts w:eastAsia="Times New Roman" w:cs="Arial"/>
          <w:sz w:val="22"/>
          <w:szCs w:val="22"/>
        </w:rPr>
        <w:t xml:space="preserve"> expert panel of </w:t>
      </w:r>
      <w:r>
        <w:rPr>
          <w:rFonts w:eastAsia="Times New Roman" w:cs="Arial"/>
          <w:sz w:val="22"/>
          <w:szCs w:val="22"/>
        </w:rPr>
        <w:t>2</w:t>
      </w:r>
      <w:r w:rsidR="00AA030E">
        <w:rPr>
          <w:rFonts w:eastAsia="Times New Roman" w:cs="Arial"/>
          <w:sz w:val="22"/>
          <w:szCs w:val="22"/>
        </w:rPr>
        <w:t>0</w:t>
      </w:r>
      <w:r w:rsidRPr="00856CB2">
        <w:rPr>
          <w:rFonts w:eastAsia="Times New Roman" w:cs="Arial"/>
          <w:sz w:val="22"/>
          <w:szCs w:val="22"/>
        </w:rPr>
        <w:t xml:space="preserve"> individuals </w:t>
      </w:r>
      <w:r>
        <w:rPr>
          <w:rFonts w:eastAsia="Times New Roman" w:cs="Arial"/>
          <w:sz w:val="22"/>
          <w:szCs w:val="22"/>
        </w:rPr>
        <w:t xml:space="preserve">from diverse </w:t>
      </w:r>
      <w:r w:rsidRPr="00856CB2">
        <w:rPr>
          <w:rFonts w:eastAsia="Times New Roman" w:cs="Arial"/>
          <w:sz w:val="22"/>
          <w:szCs w:val="22"/>
        </w:rPr>
        <w:t xml:space="preserve">disciplines and </w:t>
      </w:r>
      <w:r w:rsidRPr="00856CB2">
        <w:rPr>
          <w:sz w:val="22"/>
          <w:szCs w:val="22"/>
        </w:rPr>
        <w:t>represent</w:t>
      </w:r>
      <w:r>
        <w:rPr>
          <w:sz w:val="22"/>
          <w:szCs w:val="22"/>
        </w:rPr>
        <w:t>ing</w:t>
      </w:r>
      <w:r w:rsidRPr="00856CB2">
        <w:rPr>
          <w:sz w:val="22"/>
          <w:szCs w:val="22"/>
        </w:rPr>
        <w:t xml:space="preserve"> the full range of perspectives and values that are encountered on the topic of long-term care and its financing. </w:t>
      </w:r>
      <w:r w:rsidRPr="000C4196">
        <w:rPr>
          <w:rFonts w:eastAsia="Times New Roman" w:cs="Arial"/>
          <w:sz w:val="22"/>
          <w:szCs w:val="22"/>
        </w:rPr>
        <w:t>The Task Force was charged with recommending a framework for action to help consumers and our country plan for the potential need for LTSS.</w:t>
      </w:r>
      <w:r w:rsidRPr="00856CB2">
        <w:rPr>
          <w:rFonts w:eastAsia="Times New Roman" w:cs="Arial"/>
          <w:b/>
          <w:sz w:val="22"/>
          <w:szCs w:val="22"/>
        </w:rPr>
        <w:t xml:space="preserve"> </w:t>
      </w:r>
      <w:r w:rsidRPr="00761030">
        <w:rPr>
          <w:rFonts w:eastAsia="Times New Roman" w:cs="Arial"/>
          <w:sz w:val="22"/>
          <w:szCs w:val="22"/>
        </w:rPr>
        <w:t xml:space="preserve">A list of Task Force members is included </w:t>
      </w:r>
      <w:r w:rsidR="00195D66">
        <w:rPr>
          <w:rFonts w:eastAsia="Times New Roman" w:cs="Arial"/>
          <w:sz w:val="22"/>
          <w:szCs w:val="22"/>
        </w:rPr>
        <w:t>at the end of this report.</w:t>
      </w:r>
    </w:p>
    <w:p w:rsidR="0062712A" w:rsidRPr="00856CB2" w:rsidRDefault="0062712A" w:rsidP="000B328C">
      <w:pPr>
        <w:tabs>
          <w:tab w:val="left" w:pos="390"/>
          <w:tab w:val="center" w:pos="5112"/>
        </w:tabs>
        <w:rPr>
          <w:sz w:val="22"/>
          <w:szCs w:val="22"/>
        </w:rPr>
      </w:pPr>
    </w:p>
    <w:p w:rsidR="0062712A" w:rsidRPr="00856CB2" w:rsidRDefault="0062712A" w:rsidP="000B328C">
      <w:pPr>
        <w:tabs>
          <w:tab w:val="left" w:pos="390"/>
          <w:tab w:val="center" w:pos="5112"/>
        </w:tabs>
        <w:rPr>
          <w:sz w:val="22"/>
          <w:szCs w:val="22"/>
        </w:rPr>
      </w:pPr>
      <w:r w:rsidRPr="00856CB2">
        <w:rPr>
          <w:sz w:val="22"/>
          <w:szCs w:val="22"/>
        </w:rPr>
        <w:t xml:space="preserve">Using principles from scenario planning, the Task Force developed </w:t>
      </w:r>
      <w:r w:rsidR="002C4A6A">
        <w:rPr>
          <w:sz w:val="22"/>
          <w:szCs w:val="22"/>
        </w:rPr>
        <w:t>seven</w:t>
      </w:r>
      <w:r w:rsidR="002C4A6A" w:rsidRPr="00856CB2">
        <w:rPr>
          <w:sz w:val="22"/>
          <w:szCs w:val="22"/>
        </w:rPr>
        <w:t xml:space="preserve"> </w:t>
      </w:r>
      <w:r w:rsidRPr="00856CB2">
        <w:rPr>
          <w:sz w:val="22"/>
          <w:szCs w:val="22"/>
        </w:rPr>
        <w:t xml:space="preserve">possible </w:t>
      </w:r>
      <w:r>
        <w:rPr>
          <w:sz w:val="22"/>
          <w:szCs w:val="22"/>
        </w:rPr>
        <w:t xml:space="preserve">pathways </w:t>
      </w:r>
      <w:r w:rsidRPr="00856CB2">
        <w:rPr>
          <w:sz w:val="22"/>
          <w:szCs w:val="22"/>
        </w:rPr>
        <w:t xml:space="preserve">for financing LTSS.  The Task Force reasoned that moving forward with multiple </w:t>
      </w:r>
      <w:r>
        <w:rPr>
          <w:sz w:val="22"/>
          <w:szCs w:val="22"/>
        </w:rPr>
        <w:t>pathways</w:t>
      </w:r>
      <w:r w:rsidRPr="00856CB2">
        <w:rPr>
          <w:sz w:val="22"/>
          <w:szCs w:val="22"/>
        </w:rPr>
        <w:t xml:space="preserve"> </w:t>
      </w:r>
      <w:r w:rsidR="004A79F8">
        <w:rPr>
          <w:sz w:val="22"/>
          <w:szCs w:val="22"/>
        </w:rPr>
        <w:t xml:space="preserve">would </w:t>
      </w:r>
      <w:r w:rsidRPr="00856CB2">
        <w:rPr>
          <w:sz w:val="22"/>
          <w:szCs w:val="22"/>
        </w:rPr>
        <w:t xml:space="preserve">position our country to respond to future conditions that are unknowable at the present time.  Depending on the </w:t>
      </w:r>
      <w:r>
        <w:rPr>
          <w:sz w:val="22"/>
          <w:szCs w:val="22"/>
        </w:rPr>
        <w:t>circumstances, one path</w:t>
      </w:r>
      <w:r w:rsidRPr="00856CB2">
        <w:rPr>
          <w:sz w:val="22"/>
          <w:szCs w:val="22"/>
        </w:rPr>
        <w:t xml:space="preserve"> may be more effective and suitable than others.  In studying experiences from other countries, the Task Force learned that national programs and policies continually adjust over time to meet needs as they evolve, and concluded that finding a policy entry point is critical </w:t>
      </w:r>
      <w:r>
        <w:rPr>
          <w:sz w:val="22"/>
          <w:szCs w:val="22"/>
        </w:rPr>
        <w:t>for our country</w:t>
      </w:r>
      <w:r w:rsidRPr="00856CB2">
        <w:rPr>
          <w:sz w:val="22"/>
          <w:szCs w:val="22"/>
        </w:rPr>
        <w:t xml:space="preserve"> to move forward on this issue.  To this end, it is best to be prepared with multiple </w:t>
      </w:r>
      <w:r>
        <w:rPr>
          <w:sz w:val="22"/>
          <w:szCs w:val="22"/>
        </w:rPr>
        <w:t>pathways</w:t>
      </w:r>
      <w:r w:rsidRPr="00856CB2">
        <w:rPr>
          <w:sz w:val="22"/>
          <w:szCs w:val="22"/>
        </w:rPr>
        <w:t>.</w:t>
      </w:r>
    </w:p>
    <w:p w:rsidR="0062712A" w:rsidRPr="00856CB2" w:rsidRDefault="0062712A" w:rsidP="000B328C">
      <w:pPr>
        <w:rPr>
          <w:sz w:val="22"/>
          <w:szCs w:val="22"/>
        </w:rPr>
      </w:pPr>
    </w:p>
    <w:p w:rsidR="0062712A" w:rsidRPr="00856CB2" w:rsidRDefault="0062712A" w:rsidP="000B328C">
      <w:pPr>
        <w:rPr>
          <w:sz w:val="22"/>
          <w:szCs w:val="22"/>
        </w:rPr>
      </w:pPr>
      <w:r w:rsidRPr="00856CB2">
        <w:rPr>
          <w:sz w:val="22"/>
          <w:szCs w:val="22"/>
        </w:rPr>
        <w:t xml:space="preserve">Below is a summary of the process and tools used by Task Force members; a review of their key findings; and an outline </w:t>
      </w:r>
      <w:r>
        <w:rPr>
          <w:sz w:val="22"/>
          <w:szCs w:val="22"/>
        </w:rPr>
        <w:t xml:space="preserve">of the </w:t>
      </w:r>
      <w:r w:rsidR="002C4A6A">
        <w:rPr>
          <w:sz w:val="22"/>
          <w:szCs w:val="22"/>
        </w:rPr>
        <w:t xml:space="preserve">seven </w:t>
      </w:r>
      <w:r>
        <w:rPr>
          <w:sz w:val="22"/>
          <w:szCs w:val="22"/>
        </w:rPr>
        <w:t>pathways</w:t>
      </w:r>
      <w:r w:rsidRPr="00856CB2">
        <w:rPr>
          <w:sz w:val="22"/>
          <w:szCs w:val="22"/>
        </w:rPr>
        <w:t xml:space="preserve"> they developed for consideration by policy-makers and the public.  More detailed information on each can be found in the </w:t>
      </w:r>
      <w:r>
        <w:rPr>
          <w:sz w:val="22"/>
          <w:szCs w:val="22"/>
        </w:rPr>
        <w:t>Report Appendix</w:t>
      </w:r>
      <w:r w:rsidRPr="00856CB2">
        <w:rPr>
          <w:sz w:val="22"/>
          <w:szCs w:val="22"/>
        </w:rPr>
        <w:t>.</w:t>
      </w:r>
    </w:p>
    <w:p w:rsidR="000C6B78" w:rsidRDefault="000C6B78" w:rsidP="00D55E68">
      <w:pPr>
        <w:spacing w:line="288" w:lineRule="auto"/>
        <w:rPr>
          <w:b/>
          <w:sz w:val="22"/>
          <w:szCs w:val="22"/>
        </w:rPr>
      </w:pPr>
    </w:p>
    <w:p w:rsidR="0062712A" w:rsidRDefault="0062712A" w:rsidP="00D55E68">
      <w:pPr>
        <w:spacing w:line="288" w:lineRule="auto"/>
        <w:rPr>
          <w:b/>
          <w:sz w:val="22"/>
          <w:szCs w:val="22"/>
        </w:rPr>
      </w:pPr>
      <w:r>
        <w:rPr>
          <w:b/>
          <w:sz w:val="22"/>
          <w:szCs w:val="22"/>
        </w:rPr>
        <w:t>The</w:t>
      </w:r>
      <w:r w:rsidRPr="00856CB2">
        <w:rPr>
          <w:b/>
          <w:sz w:val="22"/>
          <w:szCs w:val="22"/>
        </w:rPr>
        <w:t xml:space="preserve"> Solution Framework</w:t>
      </w:r>
    </w:p>
    <w:p w:rsidR="005043B3" w:rsidRDefault="005043B3" w:rsidP="00D55E68">
      <w:pPr>
        <w:spacing w:line="288" w:lineRule="auto"/>
        <w:rPr>
          <w:b/>
          <w:sz w:val="22"/>
          <w:szCs w:val="22"/>
        </w:rPr>
      </w:pPr>
    </w:p>
    <w:p w:rsidR="0062712A" w:rsidRPr="00856CB2" w:rsidRDefault="0062712A" w:rsidP="000B328C">
      <w:pPr>
        <w:rPr>
          <w:sz w:val="22"/>
          <w:szCs w:val="22"/>
        </w:rPr>
      </w:pPr>
      <w:r w:rsidRPr="00856CB2">
        <w:rPr>
          <w:sz w:val="22"/>
          <w:szCs w:val="22"/>
        </w:rPr>
        <w:t>A national conversation about LTSS requires a framework for thinking about and disc</w:t>
      </w:r>
      <w:r>
        <w:rPr>
          <w:sz w:val="22"/>
          <w:szCs w:val="22"/>
        </w:rPr>
        <w:t>ussing the challenges and potential solution</w:t>
      </w:r>
      <w:r w:rsidRPr="00856CB2">
        <w:rPr>
          <w:sz w:val="22"/>
          <w:szCs w:val="22"/>
        </w:rPr>
        <w:t xml:space="preserve">s.  </w:t>
      </w:r>
      <w:r>
        <w:rPr>
          <w:sz w:val="22"/>
          <w:szCs w:val="22"/>
        </w:rPr>
        <w:t>We cannot design effective solutions if we do not know where we are headed and what contributes to the problem.  To this end, t</w:t>
      </w:r>
      <w:r w:rsidRPr="00856CB2">
        <w:rPr>
          <w:sz w:val="22"/>
          <w:szCs w:val="22"/>
        </w:rPr>
        <w:t xml:space="preserve">he Task Force constructed a </w:t>
      </w:r>
      <w:r>
        <w:rPr>
          <w:sz w:val="22"/>
          <w:szCs w:val="22"/>
        </w:rPr>
        <w:t>“</w:t>
      </w:r>
      <w:r w:rsidRPr="00856CB2">
        <w:rPr>
          <w:sz w:val="22"/>
          <w:szCs w:val="22"/>
        </w:rPr>
        <w:t>solution framework</w:t>
      </w:r>
      <w:r>
        <w:rPr>
          <w:sz w:val="22"/>
          <w:szCs w:val="22"/>
        </w:rPr>
        <w:t>”</w:t>
      </w:r>
      <w:r w:rsidRPr="00856CB2">
        <w:rPr>
          <w:sz w:val="22"/>
          <w:szCs w:val="22"/>
        </w:rPr>
        <w:t xml:space="preserve"> that sets forth </w:t>
      </w:r>
      <w:r>
        <w:rPr>
          <w:sz w:val="22"/>
          <w:szCs w:val="22"/>
        </w:rPr>
        <w:t xml:space="preserve">a long term vision with shorter term goals that must be achieved to foster the vision: </w:t>
      </w:r>
    </w:p>
    <w:p w:rsidR="0062712A" w:rsidRPr="00856CB2" w:rsidRDefault="0062712A" w:rsidP="000B328C">
      <w:pPr>
        <w:rPr>
          <w:sz w:val="22"/>
          <w:szCs w:val="22"/>
        </w:rPr>
      </w:pPr>
    </w:p>
    <w:p w:rsidR="00F769EF" w:rsidRPr="007664DF" w:rsidRDefault="0062712A" w:rsidP="00F769EF">
      <w:pPr>
        <w:rPr>
          <w:sz w:val="22"/>
          <w:szCs w:val="22"/>
        </w:rPr>
      </w:pPr>
      <w:r w:rsidRPr="00E151EB">
        <w:rPr>
          <w:b/>
          <w:i/>
          <w:sz w:val="22"/>
          <w:szCs w:val="22"/>
        </w:rPr>
        <w:t>Vision:</w:t>
      </w:r>
      <w:r>
        <w:rPr>
          <w:i/>
          <w:sz w:val="22"/>
          <w:szCs w:val="22"/>
        </w:rPr>
        <w:t xml:space="preserve">  </w:t>
      </w:r>
      <w:r w:rsidR="00931D1B">
        <w:rPr>
          <w:i/>
          <w:sz w:val="22"/>
          <w:szCs w:val="22"/>
        </w:rPr>
        <w:t>A</w:t>
      </w:r>
      <w:r w:rsidRPr="00856CB2">
        <w:rPr>
          <w:i/>
          <w:sz w:val="22"/>
          <w:szCs w:val="22"/>
        </w:rPr>
        <w:t xml:space="preserve">chieve societal and individual ability to prepare </w:t>
      </w:r>
      <w:r w:rsidR="00F769EF">
        <w:rPr>
          <w:i/>
          <w:sz w:val="22"/>
          <w:szCs w:val="22"/>
        </w:rPr>
        <w:t xml:space="preserve">and pay </w:t>
      </w:r>
      <w:r w:rsidRPr="00856CB2">
        <w:rPr>
          <w:i/>
          <w:sz w:val="22"/>
          <w:szCs w:val="22"/>
        </w:rPr>
        <w:t>for LTSS needs</w:t>
      </w:r>
      <w:r w:rsidRPr="00F769EF">
        <w:rPr>
          <w:sz w:val="22"/>
          <w:szCs w:val="22"/>
        </w:rPr>
        <w:t>.</w:t>
      </w:r>
      <w:r w:rsidR="00931D1B" w:rsidRPr="00F769EF">
        <w:rPr>
          <w:sz w:val="22"/>
          <w:szCs w:val="22"/>
        </w:rPr>
        <w:t xml:space="preserve">  </w:t>
      </w:r>
      <w:r w:rsidR="00F769EF" w:rsidRPr="007664DF">
        <w:rPr>
          <w:sz w:val="22"/>
          <w:szCs w:val="22"/>
        </w:rPr>
        <w:t>Th</w:t>
      </w:r>
      <w:r w:rsidR="007664DF">
        <w:rPr>
          <w:sz w:val="22"/>
          <w:szCs w:val="22"/>
        </w:rPr>
        <w:t>is</w:t>
      </w:r>
      <w:r w:rsidR="00F769EF" w:rsidRPr="007664DF">
        <w:rPr>
          <w:sz w:val="22"/>
          <w:szCs w:val="22"/>
        </w:rPr>
        <w:t xml:space="preserve"> vision </w:t>
      </w:r>
      <w:r w:rsidR="007664DF" w:rsidRPr="007664DF">
        <w:rPr>
          <w:sz w:val="22"/>
          <w:szCs w:val="22"/>
        </w:rPr>
        <w:t>must</w:t>
      </w:r>
      <w:r w:rsidR="00F769EF" w:rsidRPr="007664DF">
        <w:rPr>
          <w:sz w:val="22"/>
          <w:szCs w:val="22"/>
        </w:rPr>
        <w:t xml:space="preserve"> be achieved progressively, with shorter term goals accomplished successively over the next ten years.</w:t>
      </w:r>
    </w:p>
    <w:p w:rsidR="00F769EF" w:rsidRPr="00F769EF" w:rsidRDefault="00F769EF" w:rsidP="00F769EF">
      <w:pPr>
        <w:rPr>
          <w:sz w:val="22"/>
          <w:szCs w:val="22"/>
        </w:rPr>
      </w:pPr>
    </w:p>
    <w:p w:rsidR="00F769EF" w:rsidRPr="00F769EF" w:rsidRDefault="00F769EF" w:rsidP="00F769EF">
      <w:pPr>
        <w:rPr>
          <w:sz w:val="22"/>
          <w:szCs w:val="22"/>
        </w:rPr>
      </w:pPr>
      <w:r w:rsidRPr="00F769EF">
        <w:rPr>
          <w:b/>
          <w:i/>
          <w:sz w:val="22"/>
          <w:szCs w:val="22"/>
        </w:rPr>
        <w:t xml:space="preserve">Shorter term goals:  </w:t>
      </w:r>
      <w:r w:rsidRPr="00F769EF">
        <w:rPr>
          <w:sz w:val="22"/>
          <w:szCs w:val="22"/>
        </w:rPr>
        <w:t xml:space="preserve">The Task Force recognized that achieving the vision requires the pursuit of several goals aimed at addressing multiple contributors to the overall LTSS problem.  </w:t>
      </w:r>
    </w:p>
    <w:p w:rsidR="00F769EF" w:rsidRPr="00F769EF" w:rsidRDefault="00F769EF" w:rsidP="00F769EF">
      <w:pPr>
        <w:rPr>
          <w:sz w:val="22"/>
          <w:szCs w:val="22"/>
        </w:rPr>
      </w:pPr>
    </w:p>
    <w:p w:rsidR="00F769EF" w:rsidRPr="00F769EF" w:rsidRDefault="00F769EF" w:rsidP="004E5CC1">
      <w:pPr>
        <w:numPr>
          <w:ilvl w:val="0"/>
          <w:numId w:val="4"/>
        </w:numPr>
        <w:spacing w:after="80"/>
        <w:rPr>
          <w:sz w:val="22"/>
          <w:szCs w:val="22"/>
        </w:rPr>
      </w:pPr>
      <w:r w:rsidRPr="00F769EF">
        <w:rPr>
          <w:b/>
          <w:i/>
          <w:sz w:val="22"/>
          <w:szCs w:val="22"/>
        </w:rPr>
        <w:t>Americans must have information and awareness about the need for LTSS and how to plan for those needs</w:t>
      </w:r>
      <w:r w:rsidRPr="00F769EF">
        <w:rPr>
          <w:i/>
          <w:sz w:val="22"/>
          <w:szCs w:val="22"/>
        </w:rPr>
        <w:t>.</w:t>
      </w:r>
      <w:r w:rsidRPr="00F769EF">
        <w:rPr>
          <w:sz w:val="22"/>
          <w:szCs w:val="22"/>
        </w:rPr>
        <w:t xml:space="preserve">  The need to plan for LTSS is a relatively new phenomenon.  Regardless of how our country proceeds with financing LTSS, the need for information and education is imperative. </w:t>
      </w:r>
    </w:p>
    <w:p w:rsidR="00F769EF" w:rsidRPr="00F769EF" w:rsidRDefault="00F769EF" w:rsidP="004E5CC1">
      <w:pPr>
        <w:numPr>
          <w:ilvl w:val="0"/>
          <w:numId w:val="4"/>
        </w:numPr>
        <w:spacing w:after="80"/>
        <w:rPr>
          <w:sz w:val="22"/>
          <w:szCs w:val="22"/>
        </w:rPr>
      </w:pPr>
      <w:r w:rsidRPr="00F769EF">
        <w:rPr>
          <w:b/>
          <w:i/>
          <w:sz w:val="22"/>
          <w:szCs w:val="22"/>
        </w:rPr>
        <w:t>Americans must have meaningful choices for meeting their LTSS needs.</w:t>
      </w:r>
      <w:r w:rsidRPr="00F769EF">
        <w:rPr>
          <w:sz w:val="22"/>
          <w:szCs w:val="22"/>
        </w:rPr>
        <w:t xml:space="preserve">  Americans need opportunities to act—options that are appropriate and can be tailored to care needs as well as varying financial and familial circumstances.  Any variety of public and private mechanisms could be made available to the American public; seven possible approaches have been developed by the Task Force.</w:t>
      </w:r>
    </w:p>
    <w:p w:rsidR="00F769EF" w:rsidRDefault="00F769EF" w:rsidP="004E5CC1">
      <w:pPr>
        <w:numPr>
          <w:ilvl w:val="0"/>
          <w:numId w:val="4"/>
        </w:numPr>
        <w:spacing w:after="80"/>
        <w:rPr>
          <w:sz w:val="22"/>
          <w:szCs w:val="22"/>
        </w:rPr>
      </w:pPr>
      <w:r w:rsidRPr="00F769EF">
        <w:rPr>
          <w:b/>
          <w:i/>
          <w:sz w:val="22"/>
          <w:szCs w:val="22"/>
        </w:rPr>
        <w:t>Available options must be feasible and sustainable financially and politically</w:t>
      </w:r>
      <w:r w:rsidRPr="00F769EF">
        <w:rPr>
          <w:sz w:val="22"/>
          <w:szCs w:val="22"/>
        </w:rPr>
        <w:t>.   Our current approaches to LTSS are not sustainable.  Any new solution must be sustainable for everyone involved, including those who pay for LTSS and those needing care.  The solution must also have widespread political acceptance, ensure that professional caregivers are fairly compensated and recognize and support the critical role of family caregiving.</w:t>
      </w:r>
    </w:p>
    <w:p w:rsidR="0062712A" w:rsidRDefault="00F769EF" w:rsidP="004E5CC1">
      <w:pPr>
        <w:pStyle w:val="ListParagraph"/>
        <w:numPr>
          <w:ilvl w:val="0"/>
          <w:numId w:val="4"/>
        </w:numPr>
        <w:spacing w:after="80"/>
        <w:contextualSpacing w:val="0"/>
        <w:rPr>
          <w:sz w:val="22"/>
          <w:szCs w:val="22"/>
        </w:rPr>
      </w:pPr>
      <w:r w:rsidRPr="00F769EF">
        <w:rPr>
          <w:b/>
          <w:i/>
          <w:sz w:val="22"/>
          <w:szCs w:val="22"/>
        </w:rPr>
        <w:t>Our systems must be designed and aligned to foster quality and cost-effective care.</w:t>
      </w:r>
      <w:r w:rsidRPr="00F769EF">
        <w:rPr>
          <w:sz w:val="22"/>
          <w:szCs w:val="22"/>
        </w:rPr>
        <w:t xml:space="preserve">  The bottom line is quality care for Americans.  Any financing approach must </w:t>
      </w:r>
      <w:r w:rsidR="007664DF">
        <w:rPr>
          <w:sz w:val="22"/>
          <w:szCs w:val="22"/>
        </w:rPr>
        <w:t xml:space="preserve">ensure </w:t>
      </w:r>
      <w:r w:rsidRPr="00F769EF">
        <w:rPr>
          <w:sz w:val="22"/>
          <w:szCs w:val="22"/>
        </w:rPr>
        <w:t>that Americans can get the care they need at prices they can afford, and that the system encourages care that is effective and delivered efficiently.  This include</w:t>
      </w:r>
      <w:r w:rsidR="003309C5">
        <w:rPr>
          <w:sz w:val="22"/>
          <w:szCs w:val="22"/>
        </w:rPr>
        <w:t>s</w:t>
      </w:r>
      <w:r w:rsidRPr="00F769EF">
        <w:rPr>
          <w:sz w:val="22"/>
          <w:szCs w:val="22"/>
        </w:rPr>
        <w:t xml:space="preserve"> improving the integration of acute care and LTSS, better us</w:t>
      </w:r>
      <w:r w:rsidR="003309C5">
        <w:rPr>
          <w:sz w:val="22"/>
          <w:szCs w:val="22"/>
        </w:rPr>
        <w:t>ing</w:t>
      </w:r>
      <w:r w:rsidRPr="00F769EF">
        <w:rPr>
          <w:sz w:val="22"/>
          <w:szCs w:val="22"/>
        </w:rPr>
        <w:t xml:space="preserve"> technology, and helping people living better in their homes, which is where most people want to be as they age.</w:t>
      </w:r>
    </w:p>
    <w:p w:rsidR="0062712A" w:rsidRDefault="00F769EF" w:rsidP="00E76CE8">
      <w:pPr>
        <w:rPr>
          <w:sz w:val="22"/>
          <w:szCs w:val="22"/>
        </w:rPr>
      </w:pPr>
      <w:r>
        <w:rPr>
          <w:sz w:val="22"/>
          <w:szCs w:val="22"/>
        </w:rPr>
        <w:br w:type="page"/>
      </w:r>
    </w:p>
    <w:p w:rsidR="0062712A" w:rsidRPr="00BE5036" w:rsidRDefault="009B70C4" w:rsidP="00B6110C">
      <w:pPr>
        <w:spacing w:line="288" w:lineRule="auto"/>
        <w:jc w:val="center"/>
        <w:rPr>
          <w:rFonts w:ascii="Calibri" w:eastAsia="Calibri" w:hAnsi="Calibri" w:cs="Times New Roman"/>
          <w:b/>
          <w:sz w:val="22"/>
          <w:szCs w:val="22"/>
          <w:u w:val="single"/>
        </w:rPr>
      </w:pPr>
      <w:r>
        <w:rPr>
          <w:rFonts w:ascii="Calibri" w:eastAsia="Calibri" w:hAnsi="Calibri" w:cs="Times New Roman"/>
          <w:b/>
          <w:noProof/>
          <w:sz w:val="22"/>
          <w:szCs w:val="22"/>
          <w:u w:val="single"/>
        </w:rPr>
        <w:pict>
          <v:roundrect id="Rounded Rectangle 13" o:spid="_x0000_s1029" style="position:absolute;left:0;text-align:left;margin-left:167.05pt;margin-top:10pt;width:129.95pt;height:54.3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" filled="f" strokecolor="#1f497d [3215]" strokeweight="3pt">
            <v:stroke joinstyle="miter"/>
            <v:textbox>
              <w:txbxContent>
                <w:p w:rsidR="00F769EF" w:rsidRPr="00BE5036" w:rsidRDefault="00F769EF" w:rsidP="00BE5036">
                  <w:pPr>
                    <w:pStyle w:val="ListParagraph"/>
                    <w:numPr>
                      <w:ilvl w:val="0"/>
                      <w:numId w:val="15"/>
                    </w:numPr>
                    <w:rPr>
                      <w:sz w:val="22"/>
                      <w:szCs w:val="22"/>
                    </w:rPr>
                  </w:pPr>
                  <w:r w:rsidRPr="00BE5036">
                    <w:rPr>
                      <w:sz w:val="22"/>
                      <w:szCs w:val="22"/>
                    </w:rPr>
                    <w:t>Meaningful Options on which People Act</w:t>
                  </w:r>
                </w:p>
                <w:p w:rsidR="00F769EF" w:rsidRDefault="00F769EF" w:rsidP="00BE5036">
                  <w:pPr>
                    <w:jc w:val="center"/>
                  </w:pPr>
                </w:p>
              </w:txbxContent>
            </v:textbox>
            <w10:wrap anchorx="margin"/>
          </v:roundrect>
        </w:pict>
      </w:r>
      <w:r>
        <w:rPr>
          <w:rFonts w:ascii="Calibri" w:eastAsia="Calibri" w:hAnsi="Calibri" w:cs="Times New Roman"/>
          <w:b/>
          <w:noProof/>
          <w:sz w:val="22"/>
          <w:szCs w:val="22"/>
          <w:u w:val="single"/>
        </w:rPr>
        <w:pict>
          <v:roundrect id="Rounded Rectangle 10" o:spid="_x0000_s1030" style="position:absolute;left:0;text-align:left;margin-left:9.7pt;margin-top:11.25pt;width:117.95pt;height: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" filled="f" strokecolor="#1f497d [3215]" strokeweight="3pt">
            <v:stroke joinstyle="miter"/>
            <v:textbox>
              <w:txbxContent>
                <w:p w:rsidR="00F769EF" w:rsidRPr="006E61C9" w:rsidRDefault="00F769EF" w:rsidP="00BE5036">
                  <w:pPr>
                    <w:pStyle w:val="ListParagraph"/>
                    <w:numPr>
                      <w:ilvl w:val="0"/>
                      <w:numId w:val="14"/>
                    </w:numPr>
                    <w:rPr>
                      <w:color w:val="000000" w:themeColor="text1"/>
                    </w:rPr>
                  </w:pPr>
                  <w:r w:rsidRPr="00BE5036">
                    <w:rPr>
                      <w:color w:val="000000" w:themeColor="text1"/>
                      <w:sz w:val="22"/>
                      <w:szCs w:val="22"/>
                    </w:rPr>
                    <w:t>Information/ Awareness Regarding LTSS</w:t>
                  </w:r>
                </w:p>
              </w:txbxContent>
            </v:textbox>
          </v:roundrect>
        </w:pict>
      </w:r>
    </w:p>
    <w:p w:rsidR="0062712A" w:rsidRPr="00BE5036" w:rsidRDefault="0062712A" w:rsidP="00BE5036">
      <w:pPr>
        <w:rPr>
          <w:rFonts w:ascii="Calibri" w:eastAsia="Calibri" w:hAnsi="Calibri" w:cs="Times New Roman"/>
          <w:b/>
          <w:sz w:val="22"/>
          <w:szCs w:val="22"/>
          <w:u w:val="single"/>
        </w:rPr>
      </w:pPr>
    </w:p>
    <w:p w:rsidR="0062712A" w:rsidRPr="00BE5036" w:rsidRDefault="009B70C4" w:rsidP="00BE5036">
      <w:pPr>
        <w:rPr>
          <w:rFonts w:ascii="Calibri" w:eastAsia="Calibri" w:hAnsi="Calibri" w:cs="Times New Roman"/>
          <w:b/>
          <w:sz w:val="22"/>
          <w:szCs w:val="22"/>
          <w:u w:val="single"/>
        </w:rPr>
      </w:pPr>
      <w:r>
        <w:rPr>
          <w:rFonts w:ascii="Calibri" w:eastAsia="Calibri" w:hAnsi="Calibri" w:cs="Times New Roman"/>
          <w:b/>
          <w:noProof/>
          <w:sz w:val="22"/>
          <w:szCs w:val="22"/>
          <w:u w:val="single"/>
        </w:rPr>
        <w:pict>
          <v:roundrect id="Rounded Rectangle 16" o:spid="_x0000_s1031" style="position:absolute;margin-left:359.4pt;margin-top:6.5pt;width:129pt;height:1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" filled="f" strokecolor="#1f497d [3215]" strokeweight="3pt">
            <v:stroke joinstyle="miter"/>
            <v:textbox>
              <w:txbxContent>
                <w:p w:rsidR="00F769EF" w:rsidRPr="00BE5036" w:rsidRDefault="00F769EF" w:rsidP="00BE5036">
                  <w:pPr>
                    <w:rPr>
                      <w:sz w:val="22"/>
                      <w:szCs w:val="22"/>
                    </w:rPr>
                  </w:pPr>
                  <w:r>
                    <w:rPr>
                      <w:b/>
                      <w:sz w:val="22"/>
                      <w:szCs w:val="22"/>
                    </w:rPr>
                    <w:t>VISION</w:t>
                  </w:r>
                  <w:r w:rsidRPr="00BE5036">
                    <w:rPr>
                      <w:sz w:val="22"/>
                      <w:szCs w:val="22"/>
                    </w:rPr>
                    <w:t>:</w:t>
                  </w:r>
                </w:p>
                <w:p w:rsidR="00F769EF" w:rsidRPr="00BE5036" w:rsidRDefault="00F769EF" w:rsidP="00BE5036">
                  <w:pPr>
                    <w:rPr>
                      <w:sz w:val="22"/>
                      <w:szCs w:val="22"/>
                    </w:rPr>
                  </w:pPr>
                  <w:r w:rsidRPr="00BE5036">
                    <w:rPr>
                      <w:sz w:val="22"/>
                      <w:szCs w:val="22"/>
                    </w:rPr>
                    <w:t>Achieve Societal and Individual Ability to Prepare for and</w:t>
                  </w:r>
                  <w:r>
                    <w:t xml:space="preserve"> </w:t>
                  </w:r>
                  <w:r w:rsidRPr="00BE5036">
                    <w:rPr>
                      <w:sz w:val="22"/>
                      <w:szCs w:val="22"/>
                    </w:rPr>
                    <w:t>Meet LTSS Needs</w:t>
                  </w:r>
                  <w:r>
                    <w:rPr>
                      <w:sz w:val="22"/>
                      <w:szCs w:val="22"/>
                    </w:rPr>
                    <w:t xml:space="preserve"> </w:t>
                  </w:r>
                </w:p>
              </w:txbxContent>
            </v:textbox>
          </v:roundrect>
        </w:pict>
      </w:r>
    </w:p>
    <w:p w:rsidR="0062712A" w:rsidRPr="00BE5036" w:rsidRDefault="0062712A" w:rsidP="00BE5036">
      <w:pPr>
        <w:rPr>
          <w:rFonts w:ascii="Calibri" w:eastAsia="Calibri" w:hAnsi="Calibri" w:cs="Times New Roman"/>
          <w:b/>
          <w:sz w:val="22"/>
          <w:szCs w:val="22"/>
          <w:u w:val="single"/>
        </w:rPr>
      </w:pPr>
    </w:p>
    <w:p w:rsidR="0062712A" w:rsidRPr="00BE5036" w:rsidRDefault="009B70C4" w:rsidP="00BE5036">
      <w:pPr>
        <w:rPr>
          <w:rFonts w:ascii="Calibri" w:eastAsia="Calibri" w:hAnsi="Calibri" w:cs="Times New Roman"/>
          <w:b/>
          <w:sz w:val="22"/>
          <w:szCs w:val="22"/>
          <w:u w:val="single"/>
        </w:rPr>
      </w:pPr>
      <w:r>
        <w:rPr>
          <w:rFonts w:ascii="Calibri" w:eastAsia="Calibri" w:hAnsi="Calibri" w:cs="Times New Roman"/>
          <w:b/>
          <w:noProof/>
          <w:sz w:val="22"/>
          <w:szCs w:val="22"/>
          <w:u w:val="single"/>
        </w:rPr>
        <w:pict>
          <v:line id="Straight Connector 7" o:spid="_x0000_s1049"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1.2pt,11.6pt" to="122.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" strokecolor="#1f497d [3215]" strokeweight="4pt">
            <v:stroke joinstyle="miter"/>
          </v:line>
        </w:pict>
      </w:r>
      <w:r>
        <w:rPr>
          <w:rFonts w:ascii="Calibri" w:eastAsia="Calibri" w:hAnsi="Calibri" w:cs="Times New Roman"/>
          <w:b/>
          <w:noProof/>
          <w:sz w:val="22"/>
          <w:szCs w:val="22"/>
          <w:u w:val="single"/>
        </w:rPr>
        <w:pict>
          <v:line id="Straight Connector 3" o:spid="_x0000_s1048"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244.2pt,8pt" to="31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" strokecolor="#1f497d [3215]" strokeweight="4pt">
            <v:stroke joinstyle="miter"/>
          </v:line>
        </w:pict>
      </w:r>
    </w:p>
    <w:p w:rsidR="0062712A" w:rsidRPr="00BE5036" w:rsidRDefault="0062712A" w:rsidP="00BE5036">
      <w:pPr>
        <w:rPr>
          <w:rFonts w:ascii="Calibri" w:eastAsia="Calibri" w:hAnsi="Calibri" w:cs="Times New Roman"/>
          <w:b/>
          <w:sz w:val="22"/>
          <w:szCs w:val="22"/>
          <w:u w:val="single"/>
        </w:rPr>
      </w:pPr>
    </w:p>
    <w:p w:rsidR="0062712A" w:rsidRPr="00BE5036" w:rsidRDefault="009B70C4" w:rsidP="00BE5036">
      <w:pPr>
        <w:rPr>
          <w:rFonts w:ascii="Calibri" w:eastAsia="Calibri" w:hAnsi="Calibri" w:cs="Times New Roman"/>
          <w:b/>
          <w:sz w:val="22"/>
          <w:szCs w:val="22"/>
          <w:u w:val="single"/>
        </w:rPr>
      </w:pPr>
      <w:r>
        <w:rPr>
          <w:rFonts w:ascii="Calibri" w:eastAsia="Calibri" w:hAnsi="Calibri" w:cs="Times New Roman"/>
          <w:b/>
          <w:noProof/>
          <w:sz w:val="22"/>
          <w:szCs w:val="22"/>
          <w:u w:val="single"/>
        </w:rPr>
        <w:pict>
          <v:line id="Straight Connector 14" o:spid="_x0000_s1047"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86.4pt,11.15pt" to="154.2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" strokecolor="#1f497d [3215]" strokeweight="4pt">
            <v:stroke joinstyle="miter"/>
          </v:line>
        </w:pict>
      </w:r>
      <w:r>
        <w:rPr>
          <w:rFonts w:ascii="Calibri" w:eastAsia="Calibri" w:hAnsi="Calibri" w:cs="Times New Roman"/>
          <w:b/>
          <w:noProof/>
          <w:sz w:val="22"/>
          <w:szCs w:val="22"/>
          <w:u w:val="single"/>
        </w:rPr>
        <w:pict>
          <v:line id="Straight Connector 15" o:spid="_x0000_s104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215.4pt,10.55pt" to="268.2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" strokecolor="#1f497d [3215]" strokeweight="4pt">
            <v:stroke joinstyle="miter"/>
          </v:line>
        </w:pict>
      </w:r>
      <w:r>
        <w:rPr>
          <w:rFonts w:ascii="Calibri" w:eastAsia="Calibri" w:hAnsi="Calibri" w:cs="Times New Roman"/>
          <w:b/>
          <w:noProof/>
          <w:sz w:val="22"/>
          <w:szCs w:val="22"/>
          <w:u w:val="single"/>
        </w:rPr>
        <w:pict>
          <v:shapetype id="_x0000_t32" coordsize="21600,21600" o:spt="32" o:oned="t" path="m,l21600,21600e" filled="f">
            <v:path arrowok="t" fillok="f" o:connecttype="none"/>
            <o:lock v:ext="edit" shapetype="t"/>
          </v:shapetype>
          <v:shape id="Straight Arrow Connector 2" o:spid="_x0000_s1045" type="#_x0000_t32" style="position:absolute;margin-left:20.4pt;margin-top:9.35pt;width:339pt;height: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" strokecolor="#1f497d [3215]" strokeweight="4pt">
            <v:stroke endarrow="block" joinstyle="miter"/>
          </v:shape>
        </w:pict>
      </w:r>
    </w:p>
    <w:p w:rsidR="0062712A" w:rsidRPr="00BE5036" w:rsidRDefault="0062712A" w:rsidP="00BE5036">
      <w:pPr>
        <w:rPr>
          <w:rFonts w:ascii="Calibri" w:eastAsia="Calibri" w:hAnsi="Calibri" w:cs="Times New Roman"/>
          <w:b/>
          <w:sz w:val="22"/>
          <w:szCs w:val="22"/>
          <w:u w:val="single"/>
        </w:rPr>
      </w:pPr>
    </w:p>
    <w:p w:rsidR="0062712A" w:rsidRPr="00BE5036" w:rsidRDefault="0062712A" w:rsidP="00BE5036">
      <w:pPr>
        <w:rPr>
          <w:rFonts w:ascii="Calibri" w:eastAsia="Calibri" w:hAnsi="Calibri" w:cs="Times New Roman"/>
          <w:b/>
          <w:sz w:val="22"/>
          <w:szCs w:val="22"/>
          <w:u w:val="single"/>
        </w:rPr>
      </w:pPr>
    </w:p>
    <w:p w:rsidR="0062712A" w:rsidRPr="00BE5036" w:rsidRDefault="009B70C4" w:rsidP="00BE5036">
      <w:pPr>
        <w:rPr>
          <w:rFonts w:ascii="Calibri" w:eastAsia="Calibri" w:hAnsi="Calibri" w:cs="Times New Roman"/>
          <w:b/>
          <w:sz w:val="22"/>
          <w:szCs w:val="22"/>
          <w:u w:val="single"/>
        </w:rPr>
      </w:pPr>
      <w:r>
        <w:rPr>
          <w:rFonts w:ascii="Calibri" w:eastAsia="Calibri" w:hAnsi="Calibri" w:cs="Times New Roman"/>
          <w:b/>
          <w:noProof/>
          <w:sz w:val="22"/>
          <w:szCs w:val="22"/>
          <w:u w:val="single"/>
        </w:rPr>
        <w:pict>
          <v:roundrect id="Rounded Rectangle 12" o:spid="_x0000_s1032" style="position:absolute;margin-left:-5.4pt;margin-top:1pt;width:120pt;height:1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" filled="f" strokecolor="#1f497d [3215]" strokeweight="3pt">
            <v:stroke joinstyle="miter"/>
            <v:textbox>
              <w:txbxContent>
                <w:p w:rsidR="00F769EF" w:rsidRPr="00BE5036" w:rsidRDefault="00F769EF" w:rsidP="00BE5036">
                  <w:pPr>
                    <w:pStyle w:val="ListParagraph"/>
                    <w:numPr>
                      <w:ilvl w:val="0"/>
                      <w:numId w:val="17"/>
                    </w:numPr>
                    <w:rPr>
                      <w:sz w:val="22"/>
                      <w:szCs w:val="22"/>
                    </w:rPr>
                  </w:pPr>
                  <w:r w:rsidRPr="00BE5036">
                    <w:rPr>
                      <w:sz w:val="22"/>
                      <w:szCs w:val="22"/>
                    </w:rPr>
                    <w:t>Systems that Foster Quality and Cost-Effective Care</w:t>
                  </w:r>
                </w:p>
              </w:txbxContent>
            </v:textbox>
          </v:roundrect>
        </w:pict>
      </w:r>
      <w:r>
        <w:rPr>
          <w:rFonts w:ascii="Calibri" w:eastAsia="Calibri" w:hAnsi="Calibri" w:cs="Times New Roman"/>
          <w:b/>
          <w:noProof/>
          <w:sz w:val="22"/>
          <w:szCs w:val="22"/>
          <w:u w:val="single"/>
        </w:rPr>
        <w:pict>
          <v:roundrect id="Rounded Rectangle 11" o:spid="_x0000_s1033" style="position:absolute;margin-left:144.3pt;margin-top:.85pt;width:176.4pt;height:6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" filled="f" strokecolor="#1f497d [3215]" strokeweight="3pt">
            <v:stroke joinstyle="miter"/>
            <v:textbox>
              <w:txbxContent>
                <w:p w:rsidR="00F769EF" w:rsidRPr="00BE5036" w:rsidRDefault="00F769EF" w:rsidP="00BE5036">
                  <w:pPr>
                    <w:pStyle w:val="ListParagraph"/>
                    <w:numPr>
                      <w:ilvl w:val="0"/>
                      <w:numId w:val="16"/>
                    </w:numPr>
                    <w:rPr>
                      <w:sz w:val="22"/>
                      <w:szCs w:val="22"/>
                    </w:rPr>
                  </w:pPr>
                  <w:r w:rsidRPr="00BE5036">
                    <w:rPr>
                      <w:sz w:val="22"/>
                      <w:szCs w:val="22"/>
                    </w:rPr>
                    <w:t>Feasibility</w:t>
                  </w:r>
                  <w:r>
                    <w:rPr>
                      <w:sz w:val="22"/>
                      <w:szCs w:val="22"/>
                    </w:rPr>
                    <w:t>/</w:t>
                  </w:r>
                  <w:r w:rsidRPr="00BE5036">
                    <w:rPr>
                      <w:sz w:val="22"/>
                      <w:szCs w:val="22"/>
                    </w:rPr>
                    <w:t>Sustainability of Options including,</w:t>
                  </w:r>
                  <w:r>
                    <w:rPr>
                      <w:sz w:val="22"/>
                      <w:szCs w:val="22"/>
                    </w:rPr>
                    <w:t xml:space="preserve"> financial, political, labor</w:t>
                  </w:r>
                  <w:r w:rsidRPr="00BE5036">
                    <w:rPr>
                      <w:sz w:val="22"/>
                      <w:szCs w:val="22"/>
                    </w:rPr>
                    <w:t xml:space="preserve"> (paid and volunteer) </w:t>
                  </w:r>
                </w:p>
              </w:txbxContent>
            </v:textbox>
          </v:roundrect>
        </w:pict>
      </w:r>
    </w:p>
    <w:p w:rsidR="0062712A" w:rsidRDefault="0062712A" w:rsidP="00D55E68">
      <w:pPr>
        <w:spacing w:line="288" w:lineRule="auto"/>
        <w:rPr>
          <w:b/>
          <w:sz w:val="22"/>
          <w:szCs w:val="22"/>
        </w:rPr>
      </w:pPr>
    </w:p>
    <w:p w:rsidR="0062712A" w:rsidRDefault="0062712A" w:rsidP="00D55E68">
      <w:pPr>
        <w:spacing w:line="288" w:lineRule="auto"/>
        <w:rPr>
          <w:b/>
          <w:sz w:val="22"/>
          <w:szCs w:val="22"/>
        </w:rPr>
      </w:pPr>
    </w:p>
    <w:p w:rsidR="0062712A" w:rsidRDefault="0062712A" w:rsidP="00D55E68">
      <w:pPr>
        <w:spacing w:line="288" w:lineRule="auto"/>
        <w:rPr>
          <w:b/>
          <w:sz w:val="22"/>
          <w:szCs w:val="22"/>
        </w:rPr>
      </w:pPr>
    </w:p>
    <w:p w:rsidR="000C6B78" w:rsidRDefault="000C6B78" w:rsidP="007A34CF">
      <w:pPr>
        <w:spacing w:line="288" w:lineRule="auto"/>
        <w:rPr>
          <w:b/>
          <w:sz w:val="22"/>
          <w:szCs w:val="22"/>
        </w:rPr>
      </w:pPr>
    </w:p>
    <w:p w:rsidR="000C6B78" w:rsidRDefault="000C6B78" w:rsidP="007A34CF">
      <w:pPr>
        <w:spacing w:line="288" w:lineRule="auto"/>
        <w:rPr>
          <w:b/>
          <w:sz w:val="22"/>
          <w:szCs w:val="22"/>
        </w:rPr>
      </w:pPr>
    </w:p>
    <w:p w:rsidR="0062712A" w:rsidRDefault="0062712A" w:rsidP="007A34CF">
      <w:pPr>
        <w:spacing w:line="288" w:lineRule="auto"/>
        <w:rPr>
          <w:sz w:val="22"/>
          <w:szCs w:val="22"/>
        </w:rPr>
      </w:pPr>
      <w:r>
        <w:rPr>
          <w:b/>
          <w:sz w:val="22"/>
          <w:szCs w:val="22"/>
        </w:rPr>
        <w:t>Pathways</w:t>
      </w:r>
      <w:r w:rsidRPr="00856CB2">
        <w:rPr>
          <w:b/>
          <w:sz w:val="22"/>
          <w:szCs w:val="22"/>
        </w:rPr>
        <w:t xml:space="preserve"> </w:t>
      </w:r>
      <w:r>
        <w:rPr>
          <w:b/>
          <w:sz w:val="22"/>
          <w:szCs w:val="22"/>
        </w:rPr>
        <w:t>Toward Change</w:t>
      </w:r>
    </w:p>
    <w:p w:rsidR="0062712A" w:rsidRDefault="0062712A" w:rsidP="000B328C">
      <w:pPr>
        <w:rPr>
          <w:sz w:val="22"/>
          <w:szCs w:val="22"/>
        </w:rPr>
      </w:pPr>
    </w:p>
    <w:p w:rsidR="0062712A" w:rsidRPr="00856CB2" w:rsidRDefault="0062712A" w:rsidP="000B328C">
      <w:pPr>
        <w:rPr>
          <w:sz w:val="22"/>
          <w:szCs w:val="22"/>
        </w:rPr>
      </w:pPr>
      <w:r w:rsidRPr="00856CB2">
        <w:rPr>
          <w:sz w:val="22"/>
          <w:szCs w:val="22"/>
        </w:rPr>
        <w:t xml:space="preserve">With the solution framework in hand, the Task Force </w:t>
      </w:r>
      <w:r>
        <w:rPr>
          <w:sz w:val="22"/>
          <w:szCs w:val="22"/>
        </w:rPr>
        <w:t>developed</w:t>
      </w:r>
      <w:r w:rsidRPr="00856CB2">
        <w:rPr>
          <w:sz w:val="22"/>
          <w:szCs w:val="22"/>
        </w:rPr>
        <w:t xml:space="preserve"> a set of </w:t>
      </w:r>
      <w:r>
        <w:rPr>
          <w:sz w:val="22"/>
          <w:szCs w:val="22"/>
        </w:rPr>
        <w:t>pathways to</w:t>
      </w:r>
      <w:r w:rsidRPr="00856CB2">
        <w:rPr>
          <w:sz w:val="22"/>
          <w:szCs w:val="22"/>
        </w:rPr>
        <w:t xml:space="preserve"> address the </w:t>
      </w:r>
      <w:r>
        <w:rPr>
          <w:sz w:val="22"/>
          <w:szCs w:val="22"/>
        </w:rPr>
        <w:t>LTSS problem</w:t>
      </w:r>
      <w:r w:rsidRPr="00856CB2">
        <w:rPr>
          <w:sz w:val="22"/>
          <w:szCs w:val="22"/>
        </w:rPr>
        <w:t>. As an aid in doing this, a decision matrix</w:t>
      </w:r>
      <w:r>
        <w:rPr>
          <w:sz w:val="22"/>
          <w:szCs w:val="22"/>
        </w:rPr>
        <w:t xml:space="preserve"> </w:t>
      </w:r>
      <w:r w:rsidRPr="00856CB2">
        <w:rPr>
          <w:sz w:val="22"/>
          <w:szCs w:val="22"/>
        </w:rPr>
        <w:t>identif</w:t>
      </w:r>
      <w:r w:rsidR="009A17EF">
        <w:rPr>
          <w:sz w:val="22"/>
          <w:szCs w:val="22"/>
        </w:rPr>
        <w:t>ied many of</w:t>
      </w:r>
      <w:r w:rsidRPr="00856CB2">
        <w:rPr>
          <w:sz w:val="22"/>
          <w:szCs w:val="22"/>
        </w:rPr>
        <w:t xml:space="preserve"> the myriad questions that would need to be addressed in designing any given solution.  This matrix was hierarchical, beginning with high level questions such as: “Do we want our solution to address only elderly adults, or all people needing LTSS?” and “What role should the government play?”  The questions progressively became more narrow, addressing issues </w:t>
      </w:r>
      <w:r>
        <w:rPr>
          <w:sz w:val="22"/>
          <w:szCs w:val="22"/>
        </w:rPr>
        <w:t xml:space="preserve">such </w:t>
      </w:r>
      <w:r w:rsidRPr="00856CB2">
        <w:rPr>
          <w:sz w:val="22"/>
          <w:szCs w:val="22"/>
        </w:rPr>
        <w:t>as the role of employers, and whether there would be tax incentives</w:t>
      </w:r>
      <w:r>
        <w:rPr>
          <w:sz w:val="22"/>
          <w:szCs w:val="22"/>
        </w:rPr>
        <w:t xml:space="preserve"> to promote purchase of insurance and/or savings</w:t>
      </w:r>
      <w:r w:rsidRPr="00856CB2">
        <w:rPr>
          <w:sz w:val="22"/>
          <w:szCs w:val="22"/>
        </w:rPr>
        <w:t xml:space="preserve">.  This process helped ensure that a wide variety of </w:t>
      </w:r>
      <w:r>
        <w:rPr>
          <w:sz w:val="22"/>
          <w:szCs w:val="22"/>
        </w:rPr>
        <w:t>pathways</w:t>
      </w:r>
      <w:r w:rsidRPr="00856CB2">
        <w:rPr>
          <w:sz w:val="22"/>
          <w:szCs w:val="22"/>
        </w:rPr>
        <w:t xml:space="preserve"> were being considered, and that </w:t>
      </w:r>
      <w:r>
        <w:rPr>
          <w:sz w:val="22"/>
          <w:szCs w:val="22"/>
        </w:rPr>
        <w:t>the various pathway</w:t>
      </w:r>
      <w:r w:rsidRPr="00856CB2">
        <w:rPr>
          <w:sz w:val="22"/>
          <w:szCs w:val="22"/>
        </w:rPr>
        <w:t>s were internally consistent.</w:t>
      </w:r>
    </w:p>
    <w:p w:rsidR="0062712A" w:rsidRPr="00856CB2" w:rsidRDefault="0062712A" w:rsidP="000B328C">
      <w:pPr>
        <w:rPr>
          <w:sz w:val="22"/>
          <w:szCs w:val="22"/>
        </w:rPr>
      </w:pPr>
    </w:p>
    <w:p w:rsidR="00E76CE8" w:rsidRPr="00856CB2" w:rsidRDefault="00E76CE8" w:rsidP="00E76CE8">
      <w:pPr>
        <w:rPr>
          <w:sz w:val="22"/>
          <w:szCs w:val="22"/>
        </w:rPr>
      </w:pPr>
      <w:r w:rsidRPr="00856CB2">
        <w:rPr>
          <w:sz w:val="22"/>
          <w:szCs w:val="22"/>
        </w:rPr>
        <w:t xml:space="preserve">The Task Force </w:t>
      </w:r>
      <w:r>
        <w:rPr>
          <w:sz w:val="22"/>
          <w:szCs w:val="22"/>
        </w:rPr>
        <w:t>identified</w:t>
      </w:r>
      <w:r w:rsidRPr="00856CB2">
        <w:rPr>
          <w:sz w:val="22"/>
          <w:szCs w:val="22"/>
        </w:rPr>
        <w:t xml:space="preserve"> </w:t>
      </w:r>
      <w:r>
        <w:rPr>
          <w:sz w:val="22"/>
          <w:szCs w:val="22"/>
        </w:rPr>
        <w:t>seven pathways that ru</w:t>
      </w:r>
      <w:r w:rsidRPr="00856CB2">
        <w:rPr>
          <w:sz w:val="22"/>
          <w:szCs w:val="22"/>
        </w:rPr>
        <w:t>n a spectrum of options</w:t>
      </w:r>
      <w:r>
        <w:rPr>
          <w:sz w:val="22"/>
          <w:szCs w:val="22"/>
        </w:rPr>
        <w:t>, spanning from highly reliant on private markets to highly reliant on a public programs</w:t>
      </w:r>
      <w:r w:rsidRPr="00856CB2">
        <w:rPr>
          <w:sz w:val="22"/>
          <w:szCs w:val="22"/>
        </w:rPr>
        <w:t xml:space="preserve">.  The Task Force included </w:t>
      </w:r>
      <w:r>
        <w:rPr>
          <w:sz w:val="22"/>
          <w:szCs w:val="22"/>
        </w:rPr>
        <w:t xml:space="preserve">a </w:t>
      </w:r>
      <w:r w:rsidRPr="00856CB2">
        <w:rPr>
          <w:sz w:val="22"/>
          <w:szCs w:val="22"/>
        </w:rPr>
        <w:t xml:space="preserve">status quo </w:t>
      </w:r>
      <w:r>
        <w:rPr>
          <w:sz w:val="22"/>
          <w:szCs w:val="22"/>
        </w:rPr>
        <w:t>pathway, for</w:t>
      </w:r>
      <w:r w:rsidRPr="00856CB2">
        <w:rPr>
          <w:sz w:val="22"/>
          <w:szCs w:val="22"/>
        </w:rPr>
        <w:t xml:space="preserve"> while status quo situations might not require action, implications and outcomes unfold nevertheless, and the Task Force </w:t>
      </w:r>
      <w:r>
        <w:rPr>
          <w:sz w:val="22"/>
          <w:szCs w:val="22"/>
        </w:rPr>
        <w:t>concluded</w:t>
      </w:r>
      <w:r w:rsidRPr="00856CB2">
        <w:rPr>
          <w:sz w:val="22"/>
          <w:szCs w:val="22"/>
        </w:rPr>
        <w:t xml:space="preserve"> that these should be understood just as fully</w:t>
      </w:r>
      <w:r>
        <w:rPr>
          <w:sz w:val="22"/>
          <w:szCs w:val="22"/>
        </w:rPr>
        <w:t xml:space="preserve"> as any of the other pathway</w:t>
      </w:r>
      <w:r w:rsidRPr="00856CB2">
        <w:rPr>
          <w:sz w:val="22"/>
          <w:szCs w:val="22"/>
        </w:rPr>
        <w:t>s.</w:t>
      </w:r>
      <w:r>
        <w:rPr>
          <w:sz w:val="22"/>
          <w:szCs w:val="22"/>
        </w:rPr>
        <w:t xml:space="preserve"> </w:t>
      </w:r>
      <w:r w:rsidRPr="00856CB2">
        <w:rPr>
          <w:sz w:val="22"/>
          <w:szCs w:val="22"/>
        </w:rPr>
        <w:t xml:space="preserve">It then </w:t>
      </w:r>
      <w:r>
        <w:rPr>
          <w:sz w:val="22"/>
          <w:szCs w:val="22"/>
        </w:rPr>
        <w:t xml:space="preserve">considered </w:t>
      </w:r>
      <w:r w:rsidRPr="00856CB2">
        <w:rPr>
          <w:sz w:val="22"/>
          <w:szCs w:val="22"/>
        </w:rPr>
        <w:t xml:space="preserve">the potential implications </w:t>
      </w:r>
      <w:r>
        <w:rPr>
          <w:sz w:val="22"/>
          <w:szCs w:val="22"/>
        </w:rPr>
        <w:t xml:space="preserve">of the pathways </w:t>
      </w:r>
      <w:r w:rsidRPr="00856CB2">
        <w:rPr>
          <w:sz w:val="22"/>
          <w:szCs w:val="22"/>
        </w:rPr>
        <w:t xml:space="preserve">for people who need care, the market, caregivers, state and federal budgets and likelihood of acceptance given U.S. history, culture and the current environment.  </w:t>
      </w:r>
    </w:p>
    <w:p w:rsidR="0062712A" w:rsidRPr="00856CB2" w:rsidRDefault="0062712A" w:rsidP="000B328C">
      <w:pPr>
        <w:rPr>
          <w:sz w:val="22"/>
          <w:szCs w:val="22"/>
        </w:rPr>
      </w:pPr>
    </w:p>
    <w:p w:rsidR="0062712A" w:rsidRPr="00856CB2" w:rsidRDefault="0062712A" w:rsidP="000B328C">
      <w:pPr>
        <w:rPr>
          <w:sz w:val="22"/>
          <w:szCs w:val="22"/>
        </w:rPr>
      </w:pPr>
      <w:r>
        <w:rPr>
          <w:sz w:val="22"/>
          <w:szCs w:val="22"/>
        </w:rPr>
        <w:t>The s</w:t>
      </w:r>
      <w:r w:rsidR="008B3197">
        <w:rPr>
          <w:sz w:val="22"/>
          <w:szCs w:val="22"/>
        </w:rPr>
        <w:t>even</w:t>
      </w:r>
      <w:r>
        <w:rPr>
          <w:sz w:val="22"/>
          <w:szCs w:val="22"/>
        </w:rPr>
        <w:t xml:space="preserve"> pathway</w:t>
      </w:r>
      <w:r w:rsidRPr="00856CB2">
        <w:rPr>
          <w:sz w:val="22"/>
          <w:szCs w:val="22"/>
        </w:rPr>
        <w:t>s are:</w:t>
      </w:r>
    </w:p>
    <w:p w:rsidR="0062712A" w:rsidRPr="00856CB2" w:rsidRDefault="0062712A" w:rsidP="000B328C">
      <w:pPr>
        <w:rPr>
          <w:sz w:val="22"/>
          <w:szCs w:val="22"/>
        </w:rPr>
      </w:pPr>
    </w:p>
    <w:p w:rsidR="00D07958" w:rsidRDefault="00D07958" w:rsidP="000B328C">
      <w:pPr>
        <w:numPr>
          <w:ilvl w:val="0"/>
          <w:numId w:val="5"/>
        </w:numPr>
        <w:rPr>
          <w:sz w:val="22"/>
          <w:szCs w:val="22"/>
        </w:rPr>
      </w:pPr>
      <w:r>
        <w:rPr>
          <w:sz w:val="22"/>
          <w:szCs w:val="22"/>
        </w:rPr>
        <w:t>Status Quo</w:t>
      </w:r>
    </w:p>
    <w:p w:rsidR="0062712A" w:rsidRPr="00856CB2" w:rsidRDefault="0062712A" w:rsidP="000B328C">
      <w:pPr>
        <w:numPr>
          <w:ilvl w:val="0"/>
          <w:numId w:val="5"/>
        </w:numPr>
        <w:rPr>
          <w:sz w:val="22"/>
          <w:szCs w:val="22"/>
        </w:rPr>
      </w:pPr>
      <w:r w:rsidRPr="00856CB2">
        <w:rPr>
          <w:sz w:val="22"/>
          <w:szCs w:val="22"/>
        </w:rPr>
        <w:t>Personal Responsibility</w:t>
      </w:r>
    </w:p>
    <w:p w:rsidR="0062712A" w:rsidRPr="00856CB2" w:rsidRDefault="0062712A" w:rsidP="000B328C">
      <w:pPr>
        <w:numPr>
          <w:ilvl w:val="0"/>
          <w:numId w:val="5"/>
        </w:numPr>
        <w:rPr>
          <w:sz w:val="22"/>
          <w:szCs w:val="22"/>
        </w:rPr>
      </w:pPr>
      <w:r w:rsidRPr="00856CB2">
        <w:rPr>
          <w:sz w:val="22"/>
          <w:szCs w:val="22"/>
        </w:rPr>
        <w:t>Private Market</w:t>
      </w:r>
    </w:p>
    <w:p w:rsidR="0062712A" w:rsidRPr="00856CB2" w:rsidRDefault="0062712A" w:rsidP="000B328C">
      <w:pPr>
        <w:numPr>
          <w:ilvl w:val="0"/>
          <w:numId w:val="5"/>
        </w:numPr>
        <w:rPr>
          <w:sz w:val="22"/>
          <w:szCs w:val="22"/>
        </w:rPr>
      </w:pPr>
      <w:r w:rsidRPr="00856CB2">
        <w:rPr>
          <w:sz w:val="22"/>
          <w:szCs w:val="22"/>
        </w:rPr>
        <w:t>Private Catastrophic</w:t>
      </w:r>
    </w:p>
    <w:p w:rsidR="0062712A" w:rsidRPr="00856CB2" w:rsidRDefault="0062712A" w:rsidP="000B328C">
      <w:pPr>
        <w:numPr>
          <w:ilvl w:val="0"/>
          <w:numId w:val="5"/>
        </w:numPr>
        <w:rPr>
          <w:sz w:val="22"/>
          <w:szCs w:val="22"/>
        </w:rPr>
      </w:pPr>
      <w:r w:rsidRPr="00856CB2">
        <w:rPr>
          <w:sz w:val="22"/>
          <w:szCs w:val="22"/>
        </w:rPr>
        <w:t>Public Catastrophic</w:t>
      </w:r>
    </w:p>
    <w:p w:rsidR="0062712A" w:rsidRPr="00856CB2" w:rsidRDefault="0062712A" w:rsidP="000B328C">
      <w:pPr>
        <w:numPr>
          <w:ilvl w:val="0"/>
          <w:numId w:val="5"/>
        </w:numPr>
        <w:rPr>
          <w:sz w:val="22"/>
          <w:szCs w:val="22"/>
        </w:rPr>
      </w:pPr>
      <w:r w:rsidRPr="00856CB2">
        <w:rPr>
          <w:sz w:val="22"/>
          <w:szCs w:val="22"/>
        </w:rPr>
        <w:t>Common Good</w:t>
      </w:r>
    </w:p>
    <w:p w:rsidR="0062712A" w:rsidRDefault="0062712A" w:rsidP="000B328C">
      <w:pPr>
        <w:numPr>
          <w:ilvl w:val="0"/>
          <w:numId w:val="5"/>
        </w:numPr>
        <w:rPr>
          <w:sz w:val="22"/>
          <w:szCs w:val="22"/>
        </w:rPr>
      </w:pPr>
      <w:r w:rsidRPr="00856CB2">
        <w:rPr>
          <w:sz w:val="22"/>
          <w:szCs w:val="22"/>
        </w:rPr>
        <w:t>Comprehensive</w:t>
      </w:r>
    </w:p>
    <w:p w:rsidR="0062712A" w:rsidRPr="00856CB2" w:rsidRDefault="0062712A" w:rsidP="000B328C">
      <w:pPr>
        <w:ind w:left="720"/>
        <w:rPr>
          <w:sz w:val="22"/>
          <w:szCs w:val="22"/>
        </w:rPr>
      </w:pPr>
    </w:p>
    <w:p w:rsidR="0062712A" w:rsidRPr="00856CB2" w:rsidRDefault="0062712A" w:rsidP="000B328C">
      <w:pPr>
        <w:rPr>
          <w:sz w:val="22"/>
          <w:szCs w:val="22"/>
        </w:rPr>
      </w:pPr>
      <w:r w:rsidRPr="00856CB2">
        <w:rPr>
          <w:sz w:val="22"/>
          <w:szCs w:val="22"/>
        </w:rPr>
        <w:t xml:space="preserve">A brief description of each </w:t>
      </w:r>
      <w:r>
        <w:rPr>
          <w:sz w:val="22"/>
          <w:szCs w:val="22"/>
        </w:rPr>
        <w:t>pathway</w:t>
      </w:r>
      <w:r w:rsidR="000C6B78">
        <w:rPr>
          <w:sz w:val="22"/>
          <w:szCs w:val="22"/>
        </w:rPr>
        <w:t xml:space="preserve"> follows with a fuller</w:t>
      </w:r>
      <w:r w:rsidRPr="00856CB2">
        <w:rPr>
          <w:sz w:val="22"/>
          <w:szCs w:val="22"/>
        </w:rPr>
        <w:t xml:space="preserve"> description </w:t>
      </w:r>
      <w:r w:rsidR="000C6B78">
        <w:rPr>
          <w:sz w:val="22"/>
          <w:szCs w:val="22"/>
        </w:rPr>
        <w:t>provided</w:t>
      </w:r>
      <w:r>
        <w:rPr>
          <w:sz w:val="22"/>
          <w:szCs w:val="22"/>
        </w:rPr>
        <w:t xml:space="preserve"> </w:t>
      </w:r>
      <w:r w:rsidRPr="00856CB2">
        <w:rPr>
          <w:sz w:val="22"/>
          <w:szCs w:val="22"/>
        </w:rPr>
        <w:t xml:space="preserve">in </w:t>
      </w:r>
      <w:r>
        <w:rPr>
          <w:sz w:val="22"/>
          <w:szCs w:val="22"/>
        </w:rPr>
        <w:t xml:space="preserve">the </w:t>
      </w:r>
      <w:r w:rsidRPr="00C010D5">
        <w:rPr>
          <w:sz w:val="22"/>
          <w:szCs w:val="22"/>
        </w:rPr>
        <w:t>Report Appendix</w:t>
      </w:r>
      <w:r w:rsidRPr="00856CB2">
        <w:rPr>
          <w:sz w:val="22"/>
          <w:szCs w:val="22"/>
        </w:rPr>
        <w:t>.</w:t>
      </w:r>
      <w:r w:rsidR="003309C5">
        <w:rPr>
          <w:sz w:val="22"/>
          <w:szCs w:val="22"/>
        </w:rPr>
        <w:t xml:space="preserve">  While no pathway is perfect, many reflect positi</w:t>
      </w:r>
      <w:r w:rsidR="0001259A">
        <w:rPr>
          <w:sz w:val="22"/>
          <w:szCs w:val="22"/>
        </w:rPr>
        <w:t xml:space="preserve">ve steps forward; thus, </w:t>
      </w:r>
      <w:r w:rsidR="003309C5">
        <w:rPr>
          <w:sz w:val="22"/>
          <w:szCs w:val="22"/>
        </w:rPr>
        <w:t>the descriptions attempt to identify some of the opportunities and challenges that exist within each pathway.</w:t>
      </w:r>
    </w:p>
    <w:p w:rsidR="0062712A" w:rsidRPr="00D906E9" w:rsidRDefault="0062712A" w:rsidP="000B328C">
      <w:pPr>
        <w:rPr>
          <w:sz w:val="22"/>
          <w:szCs w:val="22"/>
        </w:rPr>
      </w:pPr>
    </w:p>
    <w:p w:rsidR="00D07958" w:rsidRPr="002D0B0E" w:rsidRDefault="00195D66" w:rsidP="00D07958">
      <w:pPr>
        <w:pStyle w:val="ListParagraph"/>
        <w:ind w:left="360"/>
        <w:rPr>
          <w:sz w:val="22"/>
          <w:szCs w:val="22"/>
        </w:rPr>
      </w:pPr>
      <w:r>
        <w:rPr>
          <w:b/>
          <w:sz w:val="22"/>
          <w:szCs w:val="22"/>
        </w:rPr>
        <w:t xml:space="preserve">1. </w:t>
      </w:r>
      <w:r w:rsidR="00D07958" w:rsidRPr="002D0B0E">
        <w:rPr>
          <w:b/>
          <w:sz w:val="22"/>
          <w:szCs w:val="22"/>
        </w:rPr>
        <w:t>Status Quo.</w:t>
      </w:r>
      <w:r w:rsidR="00D07958" w:rsidRPr="002D0B0E">
        <w:rPr>
          <w:sz w:val="22"/>
          <w:szCs w:val="22"/>
        </w:rPr>
        <w:t xml:space="preserve">  In the United States, there is an expectation that people will take personal responsibility for their LTSS.  The U.S. operates a “safety net” system </w:t>
      </w:r>
      <w:r w:rsidR="00E76CE8">
        <w:rPr>
          <w:sz w:val="22"/>
          <w:szCs w:val="22"/>
        </w:rPr>
        <w:t>that is heavily reliant on</w:t>
      </w:r>
      <w:r w:rsidR="00E76CE8" w:rsidRPr="002D0B0E">
        <w:rPr>
          <w:sz w:val="22"/>
          <w:szCs w:val="22"/>
        </w:rPr>
        <w:t xml:space="preserve"> </w:t>
      </w:r>
      <w:r w:rsidR="00D07958" w:rsidRPr="002D0B0E">
        <w:rPr>
          <w:sz w:val="22"/>
          <w:szCs w:val="22"/>
        </w:rPr>
        <w:t>Medicaid for those who are impoverished</w:t>
      </w:r>
      <w:r w:rsidR="00E76CE8">
        <w:rPr>
          <w:sz w:val="22"/>
          <w:szCs w:val="22"/>
        </w:rPr>
        <w:t>.  However, over</w:t>
      </w:r>
      <w:r w:rsidR="00D07958" w:rsidRPr="002D0B0E">
        <w:rPr>
          <w:sz w:val="22"/>
          <w:szCs w:val="22"/>
        </w:rPr>
        <w:t xml:space="preserve"> </w:t>
      </w:r>
      <w:r w:rsidR="00D07958" w:rsidRPr="00FF4E16">
        <w:rPr>
          <w:sz w:val="22"/>
          <w:szCs w:val="22"/>
        </w:rPr>
        <w:t>40%</w:t>
      </w:r>
      <w:r w:rsidR="00D07958" w:rsidRPr="002D0B0E">
        <w:rPr>
          <w:sz w:val="22"/>
          <w:szCs w:val="22"/>
        </w:rPr>
        <w:t xml:space="preserve"> of LTSS expenditures are born b</w:t>
      </w:r>
      <w:r w:rsidR="00D07958">
        <w:rPr>
          <w:sz w:val="22"/>
          <w:szCs w:val="22"/>
        </w:rPr>
        <w:t xml:space="preserve">y </w:t>
      </w:r>
      <w:r w:rsidR="004E5CC1">
        <w:rPr>
          <w:sz w:val="22"/>
          <w:szCs w:val="22"/>
        </w:rPr>
        <w:t>Medicaid, with</w:t>
      </w:r>
      <w:r w:rsidR="00D07958">
        <w:rPr>
          <w:sz w:val="22"/>
          <w:szCs w:val="22"/>
        </w:rPr>
        <w:t xml:space="preserve"> an additional 21</w:t>
      </w:r>
      <w:r w:rsidR="00D07958" w:rsidRPr="002D0B0E">
        <w:rPr>
          <w:sz w:val="22"/>
          <w:szCs w:val="22"/>
        </w:rPr>
        <w:t xml:space="preserve">% paid by </w:t>
      </w:r>
      <w:r w:rsidR="00D07958">
        <w:rPr>
          <w:sz w:val="22"/>
          <w:szCs w:val="22"/>
        </w:rPr>
        <w:t>Medicare and 9% by other public sources</w:t>
      </w:r>
      <w:r w:rsidR="00E76CE8">
        <w:rPr>
          <w:sz w:val="22"/>
          <w:szCs w:val="22"/>
        </w:rPr>
        <w:t>, meaning that 70% of spending for LTSS is publicly financed.</w:t>
      </w:r>
      <w:r w:rsidR="00D07958">
        <w:rPr>
          <w:rStyle w:val="EndnoteReference"/>
          <w:sz w:val="22"/>
          <w:szCs w:val="22"/>
        </w:rPr>
        <w:endnoteReference w:id="21"/>
      </w:r>
      <w:r w:rsidR="00D07958" w:rsidRPr="002D0B0E">
        <w:rPr>
          <w:sz w:val="22"/>
          <w:szCs w:val="22"/>
        </w:rPr>
        <w:t xml:space="preserve">  Medicaid and Medicare are already under considerable fiscal stress</w:t>
      </w:r>
      <w:r w:rsidR="00E76CE8">
        <w:rPr>
          <w:sz w:val="22"/>
          <w:szCs w:val="22"/>
        </w:rPr>
        <w:t>, a situation that will be exacerbated</w:t>
      </w:r>
      <w:r w:rsidR="00D07958" w:rsidRPr="002D0B0E">
        <w:rPr>
          <w:sz w:val="22"/>
          <w:szCs w:val="22"/>
        </w:rPr>
        <w:t xml:space="preserve"> with the coming boom in our aging population</w:t>
      </w:r>
      <w:r w:rsidR="00AE0BE5">
        <w:rPr>
          <w:sz w:val="22"/>
          <w:szCs w:val="22"/>
        </w:rPr>
        <w:t>. T</w:t>
      </w:r>
      <w:r w:rsidR="00D07958" w:rsidRPr="002D0B0E">
        <w:rPr>
          <w:sz w:val="22"/>
          <w:szCs w:val="22"/>
        </w:rPr>
        <w:t xml:space="preserve">he status quo is </w:t>
      </w:r>
      <w:r w:rsidR="00D07958">
        <w:rPr>
          <w:sz w:val="22"/>
          <w:szCs w:val="22"/>
        </w:rPr>
        <w:t xml:space="preserve">not </w:t>
      </w:r>
      <w:r w:rsidR="00D07958" w:rsidRPr="002D0B0E">
        <w:rPr>
          <w:sz w:val="22"/>
          <w:szCs w:val="22"/>
        </w:rPr>
        <w:t>fiscally sustainable</w:t>
      </w:r>
      <w:r w:rsidR="00D07958">
        <w:rPr>
          <w:sz w:val="22"/>
          <w:szCs w:val="22"/>
        </w:rPr>
        <w:t xml:space="preserve"> </w:t>
      </w:r>
      <w:r w:rsidR="00AE0BE5">
        <w:rPr>
          <w:sz w:val="22"/>
          <w:szCs w:val="22"/>
        </w:rPr>
        <w:t xml:space="preserve">for Medicaid and Medicare, </w:t>
      </w:r>
      <w:r w:rsidR="00D07958">
        <w:rPr>
          <w:sz w:val="22"/>
          <w:szCs w:val="22"/>
        </w:rPr>
        <w:t xml:space="preserve">as neither </w:t>
      </w:r>
      <w:r w:rsidR="00AE0BE5">
        <w:rPr>
          <w:sz w:val="22"/>
          <w:szCs w:val="22"/>
        </w:rPr>
        <w:t xml:space="preserve">is </w:t>
      </w:r>
      <w:r w:rsidR="00D07958">
        <w:rPr>
          <w:sz w:val="22"/>
          <w:szCs w:val="22"/>
        </w:rPr>
        <w:t>structured to meet</w:t>
      </w:r>
      <w:r w:rsidR="00D07958" w:rsidRPr="002D0B0E">
        <w:rPr>
          <w:sz w:val="22"/>
          <w:szCs w:val="22"/>
        </w:rPr>
        <w:t xml:space="preserve"> the </w:t>
      </w:r>
      <w:r w:rsidR="00D07958">
        <w:rPr>
          <w:sz w:val="22"/>
          <w:szCs w:val="22"/>
        </w:rPr>
        <w:t>impend</w:t>
      </w:r>
      <w:r w:rsidR="00D07958" w:rsidRPr="002D0B0E">
        <w:rPr>
          <w:sz w:val="22"/>
          <w:szCs w:val="22"/>
        </w:rPr>
        <w:t xml:space="preserve">ing demand for LTSS.  </w:t>
      </w:r>
    </w:p>
    <w:p w:rsidR="00D07958" w:rsidRDefault="00D07958" w:rsidP="00D07958">
      <w:pPr>
        <w:rPr>
          <w:sz w:val="22"/>
          <w:szCs w:val="22"/>
        </w:rPr>
      </w:pPr>
    </w:p>
    <w:p w:rsidR="00D07958" w:rsidRPr="00D906E9" w:rsidRDefault="00AE0BE5" w:rsidP="00D07958">
      <w:pPr>
        <w:ind w:left="360"/>
        <w:rPr>
          <w:color w:val="FF0000"/>
          <w:sz w:val="22"/>
          <w:szCs w:val="22"/>
        </w:rPr>
      </w:pPr>
      <w:r>
        <w:rPr>
          <w:sz w:val="22"/>
          <w:szCs w:val="22"/>
        </w:rPr>
        <w:t>In addition to the publicly-financed programs, some individuals have elected to purchase long term care insurance products, which are regulated by s</w:t>
      </w:r>
      <w:r w:rsidR="00D07958" w:rsidRPr="00856CB2">
        <w:rPr>
          <w:sz w:val="22"/>
          <w:szCs w:val="22"/>
        </w:rPr>
        <w:t>tate and federal</w:t>
      </w:r>
      <w:r>
        <w:rPr>
          <w:sz w:val="22"/>
          <w:szCs w:val="22"/>
        </w:rPr>
        <w:t xml:space="preserve"> governments</w:t>
      </w:r>
      <w:r w:rsidR="00D07958" w:rsidRPr="00856CB2">
        <w:rPr>
          <w:sz w:val="22"/>
          <w:szCs w:val="22"/>
        </w:rPr>
        <w:t>.  Take up of private long-term care insurance has been limited; roughly 10% of Americans aged 65 and older have purchased such an insurance policy</w:t>
      </w:r>
      <w:r w:rsidR="000C6B78">
        <w:rPr>
          <w:sz w:val="22"/>
          <w:szCs w:val="22"/>
        </w:rPr>
        <w:t>,</w:t>
      </w:r>
      <w:r w:rsidR="00D07958" w:rsidRPr="00856CB2">
        <w:rPr>
          <w:sz w:val="22"/>
          <w:szCs w:val="22"/>
        </w:rPr>
        <w:t xml:space="preserve"> a smaller percentage than Germany</w:t>
      </w:r>
      <w:r w:rsidR="00D07958">
        <w:rPr>
          <w:sz w:val="22"/>
          <w:szCs w:val="22"/>
        </w:rPr>
        <w:t>,</w:t>
      </w:r>
      <w:r w:rsidR="00D07958" w:rsidRPr="00856CB2">
        <w:rPr>
          <w:sz w:val="22"/>
          <w:szCs w:val="22"/>
        </w:rPr>
        <w:t xml:space="preserve"> France</w:t>
      </w:r>
      <w:r w:rsidR="00D07958">
        <w:rPr>
          <w:sz w:val="22"/>
          <w:szCs w:val="22"/>
        </w:rPr>
        <w:t xml:space="preserve"> or Israel, which have public LTSS systems</w:t>
      </w:r>
      <w:r w:rsidR="00D07958" w:rsidRPr="00856CB2">
        <w:rPr>
          <w:sz w:val="22"/>
          <w:szCs w:val="22"/>
        </w:rPr>
        <w:t>.</w:t>
      </w:r>
      <w:r w:rsidR="00D07958" w:rsidRPr="003C0138">
        <w:rPr>
          <w:rStyle w:val="EndnoteReference"/>
          <w:sz w:val="22"/>
          <w:szCs w:val="22"/>
        </w:rPr>
        <w:t xml:space="preserve"> </w:t>
      </w:r>
      <w:r w:rsidR="00D07958">
        <w:rPr>
          <w:rStyle w:val="EndnoteReference"/>
          <w:sz w:val="22"/>
          <w:szCs w:val="22"/>
        </w:rPr>
        <w:endnoteReference w:id="22"/>
      </w:r>
      <w:r w:rsidR="00D07958" w:rsidRPr="00856CB2">
        <w:rPr>
          <w:sz w:val="22"/>
          <w:szCs w:val="22"/>
        </w:rPr>
        <w:t xml:space="preserve">, </w:t>
      </w:r>
      <w:r w:rsidR="00D07958">
        <w:rPr>
          <w:sz w:val="22"/>
          <w:szCs w:val="22"/>
        </w:rPr>
        <w:t>Private insurance covers about 6</w:t>
      </w:r>
      <w:r w:rsidR="00D07958" w:rsidRPr="00856CB2">
        <w:rPr>
          <w:sz w:val="22"/>
          <w:szCs w:val="22"/>
        </w:rPr>
        <w:t xml:space="preserve">% of annual LTSS </w:t>
      </w:r>
      <w:r w:rsidR="00D07958" w:rsidRPr="00D906E9">
        <w:rPr>
          <w:sz w:val="22"/>
          <w:szCs w:val="22"/>
        </w:rPr>
        <w:t>expenditures.</w:t>
      </w:r>
      <w:r w:rsidR="00D07958" w:rsidRPr="00D906E9">
        <w:rPr>
          <w:rStyle w:val="EndnoteReference"/>
          <w:sz w:val="22"/>
          <w:szCs w:val="22"/>
        </w:rPr>
        <w:endnoteReference w:id="23"/>
      </w:r>
      <w:r w:rsidR="00D07958" w:rsidRPr="00D906E9">
        <w:rPr>
          <w:sz w:val="22"/>
          <w:szCs w:val="22"/>
        </w:rPr>
        <w:t xml:space="preserve">  </w:t>
      </w:r>
    </w:p>
    <w:p w:rsidR="00D07958" w:rsidRPr="00E76CE8" w:rsidRDefault="00D07958" w:rsidP="00743DAB">
      <w:pPr>
        <w:rPr>
          <w:b/>
          <w:sz w:val="22"/>
          <w:szCs w:val="22"/>
        </w:rPr>
      </w:pPr>
    </w:p>
    <w:p w:rsidR="00CC48D5" w:rsidRDefault="00D07958" w:rsidP="000D151A">
      <w:pPr>
        <w:pStyle w:val="ListParagraph"/>
        <w:ind w:left="360"/>
        <w:rPr>
          <w:sz w:val="22"/>
          <w:szCs w:val="22"/>
        </w:rPr>
      </w:pPr>
      <w:r>
        <w:rPr>
          <w:b/>
          <w:sz w:val="22"/>
          <w:szCs w:val="22"/>
        </w:rPr>
        <w:t xml:space="preserve">2.  </w:t>
      </w:r>
      <w:r w:rsidR="0062712A" w:rsidRPr="00CC48D5">
        <w:rPr>
          <w:b/>
          <w:sz w:val="22"/>
          <w:szCs w:val="22"/>
        </w:rPr>
        <w:t>Personal Responsibility.</w:t>
      </w:r>
      <w:r w:rsidR="0062712A" w:rsidRPr="00CC48D5">
        <w:rPr>
          <w:sz w:val="22"/>
          <w:szCs w:val="22"/>
        </w:rPr>
        <w:t xml:space="preserve">  This pathway aims to reduce the government role in financing LTSS by tightening the public safety net </w:t>
      </w:r>
      <w:r w:rsidR="008600D1">
        <w:rPr>
          <w:sz w:val="22"/>
          <w:szCs w:val="22"/>
        </w:rPr>
        <w:t xml:space="preserve">and narrowing eligibility, </w:t>
      </w:r>
      <w:r w:rsidR="0062712A" w:rsidRPr="00CC48D5">
        <w:rPr>
          <w:sz w:val="22"/>
          <w:szCs w:val="22"/>
        </w:rPr>
        <w:t xml:space="preserve">with the intention of inducing more personal responsibility in planning for and meeting individual LTSS needs. Individuals may seek insurance coverage for LTSS in the private market. The government would offer no incentives or subsidies for the purchase of long-term care insurance; however it would provide preferential tax treatment for those who save for their long-term care needs. </w:t>
      </w:r>
      <w:r w:rsidR="00AE0BE5">
        <w:rPr>
          <w:sz w:val="22"/>
          <w:szCs w:val="22"/>
        </w:rPr>
        <w:t>Under this option, c</w:t>
      </w:r>
      <w:r w:rsidR="0062712A" w:rsidRPr="00CC48D5">
        <w:rPr>
          <w:sz w:val="22"/>
          <w:szCs w:val="22"/>
        </w:rPr>
        <w:t xml:space="preserve">ompared to the status quo, the public safety net </w:t>
      </w:r>
      <w:r w:rsidR="00AE0BE5">
        <w:rPr>
          <w:sz w:val="22"/>
          <w:szCs w:val="22"/>
        </w:rPr>
        <w:t xml:space="preserve">would </w:t>
      </w:r>
      <w:r w:rsidR="0062712A" w:rsidRPr="00CC48D5">
        <w:rPr>
          <w:sz w:val="22"/>
          <w:szCs w:val="22"/>
        </w:rPr>
        <w:t xml:space="preserve">shrink </w:t>
      </w:r>
      <w:r w:rsidR="0021168A" w:rsidRPr="00CC48D5">
        <w:rPr>
          <w:sz w:val="22"/>
          <w:szCs w:val="22"/>
        </w:rPr>
        <w:t xml:space="preserve">slightly </w:t>
      </w:r>
      <w:r w:rsidR="0062712A" w:rsidRPr="00CC48D5">
        <w:rPr>
          <w:sz w:val="22"/>
          <w:szCs w:val="22"/>
        </w:rPr>
        <w:t xml:space="preserve">as a percentage of total long-term care costs, as </w:t>
      </w:r>
      <w:r w:rsidR="00AE0BE5">
        <w:rPr>
          <w:sz w:val="22"/>
          <w:szCs w:val="22"/>
        </w:rPr>
        <w:t xml:space="preserve">would </w:t>
      </w:r>
      <w:r w:rsidR="0062712A" w:rsidRPr="00CC48D5">
        <w:rPr>
          <w:sz w:val="22"/>
          <w:szCs w:val="22"/>
        </w:rPr>
        <w:t>the number of people potentially covered and t</w:t>
      </w:r>
      <w:r w:rsidR="00896472" w:rsidRPr="00CC48D5">
        <w:rPr>
          <w:sz w:val="22"/>
          <w:szCs w:val="22"/>
        </w:rPr>
        <w:t xml:space="preserve">he number who receive benefits. </w:t>
      </w:r>
      <w:r w:rsidR="00931D1B">
        <w:rPr>
          <w:sz w:val="22"/>
          <w:szCs w:val="22"/>
        </w:rPr>
        <w:t xml:space="preserve"> The challenge </w:t>
      </w:r>
      <w:r w:rsidR="0001259A">
        <w:rPr>
          <w:sz w:val="22"/>
          <w:szCs w:val="22"/>
        </w:rPr>
        <w:t xml:space="preserve">to address </w:t>
      </w:r>
      <w:r w:rsidR="00931D1B">
        <w:rPr>
          <w:sz w:val="22"/>
          <w:szCs w:val="22"/>
        </w:rPr>
        <w:t xml:space="preserve">with this pathway is that </w:t>
      </w:r>
      <w:r w:rsidR="00374605" w:rsidRPr="00CC48D5">
        <w:rPr>
          <w:sz w:val="22"/>
          <w:szCs w:val="22"/>
        </w:rPr>
        <w:t xml:space="preserve">there </w:t>
      </w:r>
      <w:r w:rsidR="00AE0BE5">
        <w:rPr>
          <w:sz w:val="22"/>
          <w:szCs w:val="22"/>
        </w:rPr>
        <w:t xml:space="preserve">would </w:t>
      </w:r>
      <w:r w:rsidR="00931D1B">
        <w:rPr>
          <w:sz w:val="22"/>
          <w:szCs w:val="22"/>
        </w:rPr>
        <w:t xml:space="preserve"> likely be</w:t>
      </w:r>
      <w:r w:rsidR="00374605" w:rsidRPr="00CC48D5">
        <w:rPr>
          <w:sz w:val="22"/>
          <w:szCs w:val="22"/>
        </w:rPr>
        <w:t xml:space="preserve"> </w:t>
      </w:r>
      <w:r w:rsidR="00896472" w:rsidRPr="00CC48D5">
        <w:rPr>
          <w:sz w:val="22"/>
          <w:szCs w:val="22"/>
        </w:rPr>
        <w:t>a</w:t>
      </w:r>
      <w:r w:rsidR="00931D1B">
        <w:rPr>
          <w:sz w:val="22"/>
          <w:szCs w:val="22"/>
        </w:rPr>
        <w:t>n</w:t>
      </w:r>
      <w:r w:rsidR="00896472" w:rsidRPr="00CC48D5">
        <w:rPr>
          <w:sz w:val="22"/>
          <w:szCs w:val="22"/>
        </w:rPr>
        <w:t xml:space="preserve"> increase in unmet needs because fewer people will be eligible for Medicaid and there </w:t>
      </w:r>
      <w:r w:rsidR="00AE0BE5">
        <w:rPr>
          <w:sz w:val="22"/>
          <w:szCs w:val="22"/>
        </w:rPr>
        <w:t>would</w:t>
      </w:r>
      <w:r w:rsidR="00AE0BE5" w:rsidRPr="00CC48D5">
        <w:rPr>
          <w:sz w:val="22"/>
          <w:szCs w:val="22"/>
        </w:rPr>
        <w:t xml:space="preserve"> </w:t>
      </w:r>
      <w:r w:rsidR="00896472" w:rsidRPr="00CC48D5">
        <w:rPr>
          <w:sz w:val="22"/>
          <w:szCs w:val="22"/>
        </w:rPr>
        <w:t>not be new or more affordable options for them in the private market.</w:t>
      </w:r>
    </w:p>
    <w:p w:rsidR="00CC48D5" w:rsidRPr="00CC48D5" w:rsidRDefault="00896472" w:rsidP="00CC48D5">
      <w:pPr>
        <w:pStyle w:val="ListParagraph"/>
        <w:ind w:left="360"/>
        <w:rPr>
          <w:sz w:val="22"/>
          <w:szCs w:val="22"/>
        </w:rPr>
      </w:pPr>
      <w:r w:rsidRPr="00CC48D5">
        <w:rPr>
          <w:sz w:val="22"/>
          <w:szCs w:val="22"/>
        </w:rPr>
        <w:t xml:space="preserve"> </w:t>
      </w:r>
    </w:p>
    <w:p w:rsidR="0062712A" w:rsidRPr="00CC48D5" w:rsidRDefault="00D07958" w:rsidP="000D151A">
      <w:pPr>
        <w:pStyle w:val="ListParagraph"/>
        <w:ind w:left="360"/>
        <w:rPr>
          <w:sz w:val="22"/>
          <w:szCs w:val="22"/>
          <w:highlight w:val="yellow"/>
        </w:rPr>
      </w:pPr>
      <w:r>
        <w:rPr>
          <w:b/>
          <w:sz w:val="22"/>
          <w:szCs w:val="22"/>
        </w:rPr>
        <w:t>3</w:t>
      </w:r>
      <w:r w:rsidR="00195D66">
        <w:rPr>
          <w:b/>
          <w:sz w:val="22"/>
          <w:szCs w:val="22"/>
        </w:rPr>
        <w:t xml:space="preserve">. </w:t>
      </w:r>
      <w:r w:rsidR="00CC48D5" w:rsidRPr="00CC48D5">
        <w:rPr>
          <w:b/>
          <w:sz w:val="22"/>
          <w:szCs w:val="22"/>
        </w:rPr>
        <w:t>P</w:t>
      </w:r>
      <w:r w:rsidR="0062712A" w:rsidRPr="00CC48D5">
        <w:rPr>
          <w:b/>
          <w:sz w:val="22"/>
          <w:szCs w:val="22"/>
        </w:rPr>
        <w:t>rivate Market</w:t>
      </w:r>
      <w:r w:rsidR="0062712A" w:rsidRPr="00CC48D5">
        <w:rPr>
          <w:sz w:val="22"/>
          <w:szCs w:val="22"/>
        </w:rPr>
        <w:t>. This pathway seeks to activate and strengthen the private market as the primary source of meeting Americans’ LTSS needs</w:t>
      </w:r>
      <w:r w:rsidR="00AE0BE5">
        <w:rPr>
          <w:sz w:val="22"/>
          <w:szCs w:val="22"/>
        </w:rPr>
        <w:t>.  It would encourage</w:t>
      </w:r>
      <w:r w:rsidR="0062712A" w:rsidRPr="00CC48D5">
        <w:rPr>
          <w:sz w:val="22"/>
          <w:szCs w:val="22"/>
        </w:rPr>
        <w:t xml:space="preserve"> the development of a greater choice </w:t>
      </w:r>
      <w:r w:rsidR="00374605" w:rsidRPr="00CC48D5">
        <w:rPr>
          <w:sz w:val="22"/>
          <w:szCs w:val="22"/>
        </w:rPr>
        <w:t xml:space="preserve">and standardization of products, </w:t>
      </w:r>
      <w:r w:rsidR="00174E10" w:rsidRPr="00CC48D5">
        <w:rPr>
          <w:sz w:val="22"/>
          <w:szCs w:val="22"/>
        </w:rPr>
        <w:t xml:space="preserve">including </w:t>
      </w:r>
      <w:r w:rsidR="0021168A" w:rsidRPr="00CC48D5">
        <w:rPr>
          <w:sz w:val="22"/>
          <w:szCs w:val="22"/>
        </w:rPr>
        <w:t>those that offer</w:t>
      </w:r>
      <w:r w:rsidR="00174E10" w:rsidRPr="00CC48D5">
        <w:rPr>
          <w:sz w:val="22"/>
          <w:szCs w:val="22"/>
        </w:rPr>
        <w:t xml:space="preserve"> cash benefit</w:t>
      </w:r>
      <w:r w:rsidR="0021168A" w:rsidRPr="00CC48D5">
        <w:rPr>
          <w:sz w:val="22"/>
          <w:szCs w:val="22"/>
        </w:rPr>
        <w:t>s</w:t>
      </w:r>
      <w:r w:rsidR="00174E10" w:rsidRPr="00CC48D5">
        <w:rPr>
          <w:sz w:val="22"/>
          <w:szCs w:val="22"/>
        </w:rPr>
        <w:t xml:space="preserve">, </w:t>
      </w:r>
      <w:r w:rsidR="00374605" w:rsidRPr="00CC48D5">
        <w:rPr>
          <w:sz w:val="22"/>
          <w:szCs w:val="22"/>
        </w:rPr>
        <w:t xml:space="preserve">as well as </w:t>
      </w:r>
      <w:r w:rsidR="0062712A" w:rsidRPr="00CC48D5">
        <w:rPr>
          <w:sz w:val="22"/>
          <w:szCs w:val="22"/>
        </w:rPr>
        <w:t xml:space="preserve">incenting the purchase of those products.   </w:t>
      </w:r>
      <w:r w:rsidR="00174E10" w:rsidRPr="00CC48D5">
        <w:rPr>
          <w:sz w:val="22"/>
          <w:szCs w:val="22"/>
        </w:rPr>
        <w:t xml:space="preserve">Cash benefits </w:t>
      </w:r>
      <w:r w:rsidR="00AE0BE5">
        <w:rPr>
          <w:sz w:val="22"/>
          <w:szCs w:val="22"/>
        </w:rPr>
        <w:t xml:space="preserve">would </w:t>
      </w:r>
      <w:r w:rsidR="00174E10" w:rsidRPr="00CC48D5">
        <w:rPr>
          <w:sz w:val="22"/>
          <w:szCs w:val="22"/>
        </w:rPr>
        <w:t>not only provide policy holders with more flexibility to customize their services, they also are actuarially more predictable</w:t>
      </w:r>
      <w:r w:rsidR="00AE0BE5">
        <w:rPr>
          <w:sz w:val="22"/>
          <w:szCs w:val="22"/>
        </w:rPr>
        <w:t xml:space="preserve"> for insurers</w:t>
      </w:r>
      <w:r w:rsidR="00174E10" w:rsidRPr="00CC48D5">
        <w:rPr>
          <w:sz w:val="22"/>
          <w:szCs w:val="22"/>
        </w:rPr>
        <w:t>.  Incentives</w:t>
      </w:r>
      <w:r w:rsidR="0062712A" w:rsidRPr="00CC48D5">
        <w:rPr>
          <w:sz w:val="22"/>
          <w:szCs w:val="22"/>
        </w:rPr>
        <w:t xml:space="preserve"> might include preferential tax treatments, subsidies </w:t>
      </w:r>
      <w:r w:rsidR="00AE0BE5">
        <w:rPr>
          <w:sz w:val="22"/>
          <w:szCs w:val="22"/>
        </w:rPr>
        <w:t xml:space="preserve">based on </w:t>
      </w:r>
      <w:r w:rsidR="0062712A" w:rsidRPr="00CC48D5">
        <w:rPr>
          <w:sz w:val="22"/>
          <w:szCs w:val="22"/>
        </w:rPr>
        <w:t>income, and government sponsored stop loss coverage or reinsurance pools to limit the cost of insurance products and to encourage more private providers to enter the marketplace by reducing their risk.  LTSS planning</w:t>
      </w:r>
      <w:r w:rsidR="008600D1">
        <w:rPr>
          <w:sz w:val="22"/>
          <w:szCs w:val="22"/>
        </w:rPr>
        <w:t>,</w:t>
      </w:r>
      <w:r w:rsidR="0062712A" w:rsidRPr="00CC48D5">
        <w:rPr>
          <w:sz w:val="22"/>
          <w:szCs w:val="22"/>
        </w:rPr>
        <w:t xml:space="preserve"> education, counseling and purchase of private products would also be available through employers and health exchanges. Compared to the status quo, an uptick in private coverage </w:t>
      </w:r>
      <w:r w:rsidR="00A43931">
        <w:rPr>
          <w:sz w:val="22"/>
          <w:szCs w:val="22"/>
        </w:rPr>
        <w:t xml:space="preserve">would be </w:t>
      </w:r>
      <w:r w:rsidR="0062712A" w:rsidRPr="00CC48D5">
        <w:rPr>
          <w:sz w:val="22"/>
          <w:szCs w:val="22"/>
        </w:rPr>
        <w:t xml:space="preserve">expected, with </w:t>
      </w:r>
      <w:r w:rsidR="00A43931">
        <w:rPr>
          <w:sz w:val="22"/>
          <w:szCs w:val="22"/>
        </w:rPr>
        <w:t xml:space="preserve">a </w:t>
      </w:r>
      <w:r w:rsidR="0062712A" w:rsidRPr="00CC48D5">
        <w:rPr>
          <w:sz w:val="22"/>
          <w:szCs w:val="22"/>
        </w:rPr>
        <w:t>corresponding reduction in reliance on the safety net.</w:t>
      </w:r>
      <w:r w:rsidR="00896472" w:rsidRPr="00CC48D5">
        <w:rPr>
          <w:sz w:val="22"/>
          <w:szCs w:val="22"/>
        </w:rPr>
        <w:t xml:space="preserve"> </w:t>
      </w:r>
      <w:r w:rsidR="00C107F5">
        <w:rPr>
          <w:sz w:val="22"/>
          <w:szCs w:val="22"/>
        </w:rPr>
        <w:t xml:space="preserve">The challenge </w:t>
      </w:r>
      <w:r w:rsidR="0001259A">
        <w:rPr>
          <w:sz w:val="22"/>
          <w:szCs w:val="22"/>
        </w:rPr>
        <w:t xml:space="preserve">to address with this pathway is that the increased uptake would likely </w:t>
      </w:r>
      <w:r w:rsidR="00C107F5">
        <w:rPr>
          <w:sz w:val="22"/>
          <w:szCs w:val="22"/>
        </w:rPr>
        <w:t xml:space="preserve"> be limited</w:t>
      </w:r>
      <w:r w:rsidR="00A43931">
        <w:rPr>
          <w:sz w:val="22"/>
          <w:szCs w:val="22"/>
        </w:rPr>
        <w:t>;</w:t>
      </w:r>
      <w:r w:rsidR="00C107F5">
        <w:rPr>
          <w:sz w:val="22"/>
          <w:szCs w:val="22"/>
        </w:rPr>
        <w:t xml:space="preserve"> a</w:t>
      </w:r>
      <w:r w:rsidR="00C11A32">
        <w:rPr>
          <w:sz w:val="22"/>
          <w:szCs w:val="22"/>
        </w:rPr>
        <w:t>nalysts</w:t>
      </w:r>
      <w:r w:rsidR="008600D1">
        <w:rPr>
          <w:sz w:val="22"/>
          <w:szCs w:val="22"/>
        </w:rPr>
        <w:t xml:space="preserve"> </w:t>
      </w:r>
      <w:r w:rsidR="00E06446" w:rsidRPr="00CC48D5">
        <w:rPr>
          <w:sz w:val="22"/>
          <w:szCs w:val="22"/>
        </w:rPr>
        <w:t>estimate</w:t>
      </w:r>
      <w:r w:rsidR="001C0B26" w:rsidRPr="00CC48D5">
        <w:rPr>
          <w:sz w:val="22"/>
          <w:szCs w:val="22"/>
        </w:rPr>
        <w:t xml:space="preserve"> </w:t>
      </w:r>
      <w:r w:rsidR="008600D1">
        <w:rPr>
          <w:sz w:val="22"/>
          <w:szCs w:val="22"/>
        </w:rPr>
        <w:t>that u</w:t>
      </w:r>
      <w:r w:rsidR="00896472" w:rsidRPr="00CC48D5">
        <w:rPr>
          <w:sz w:val="22"/>
          <w:szCs w:val="22"/>
        </w:rPr>
        <w:t xml:space="preserve">ptake </w:t>
      </w:r>
      <w:r w:rsidR="008600D1">
        <w:rPr>
          <w:sz w:val="22"/>
          <w:szCs w:val="22"/>
        </w:rPr>
        <w:t xml:space="preserve">might increase </w:t>
      </w:r>
      <w:r w:rsidR="00A43931">
        <w:rPr>
          <w:sz w:val="22"/>
          <w:szCs w:val="22"/>
        </w:rPr>
        <w:t xml:space="preserve">from 10% </w:t>
      </w:r>
      <w:r w:rsidR="008600D1">
        <w:rPr>
          <w:sz w:val="22"/>
          <w:szCs w:val="22"/>
        </w:rPr>
        <w:t xml:space="preserve">to </w:t>
      </w:r>
      <w:r w:rsidR="00896472" w:rsidRPr="00CC48D5">
        <w:rPr>
          <w:sz w:val="22"/>
          <w:szCs w:val="22"/>
        </w:rPr>
        <w:t>20</w:t>
      </w:r>
      <w:r w:rsidR="00374605" w:rsidRPr="00CC48D5">
        <w:rPr>
          <w:sz w:val="22"/>
          <w:szCs w:val="22"/>
        </w:rPr>
        <w:t>%</w:t>
      </w:r>
      <w:r w:rsidR="001C0B26" w:rsidRPr="00CC48D5">
        <w:rPr>
          <w:sz w:val="22"/>
          <w:szCs w:val="22"/>
        </w:rPr>
        <w:t>.</w:t>
      </w:r>
      <w:r w:rsidR="00E06446">
        <w:rPr>
          <w:rStyle w:val="EndnoteReference"/>
          <w:sz w:val="22"/>
          <w:szCs w:val="22"/>
        </w:rPr>
        <w:endnoteReference w:id="24"/>
      </w:r>
      <w:r w:rsidR="001C0B26" w:rsidRPr="00CC48D5">
        <w:rPr>
          <w:sz w:val="22"/>
          <w:szCs w:val="22"/>
        </w:rPr>
        <w:t xml:space="preserve">  T</w:t>
      </w:r>
      <w:r w:rsidR="00374605" w:rsidRPr="00CC48D5">
        <w:rPr>
          <w:sz w:val="22"/>
          <w:szCs w:val="22"/>
        </w:rPr>
        <w:t>hus,</w:t>
      </w:r>
      <w:r w:rsidR="00896472" w:rsidRPr="008600D1">
        <w:rPr>
          <w:sz w:val="22"/>
          <w:szCs w:val="22"/>
        </w:rPr>
        <w:t xml:space="preserve"> </w:t>
      </w:r>
      <w:r w:rsidR="00A43931">
        <w:rPr>
          <w:sz w:val="22"/>
          <w:szCs w:val="22"/>
        </w:rPr>
        <w:t xml:space="preserve">this option would provide limited relief for </w:t>
      </w:r>
      <w:r w:rsidR="00896472" w:rsidRPr="00CC48D5">
        <w:rPr>
          <w:sz w:val="22"/>
          <w:szCs w:val="22"/>
        </w:rPr>
        <w:t xml:space="preserve">state and federal Medicaid budgets </w:t>
      </w:r>
      <w:r w:rsidR="00A43931">
        <w:rPr>
          <w:sz w:val="22"/>
          <w:szCs w:val="22"/>
        </w:rPr>
        <w:t>and would only slightly reduce the number of Americans who are unprepared the cost of LTSS.</w:t>
      </w:r>
      <w:r w:rsidR="00896472" w:rsidRPr="00CC48D5">
        <w:rPr>
          <w:sz w:val="22"/>
          <w:szCs w:val="22"/>
          <w:highlight w:val="yellow"/>
        </w:rPr>
        <w:t xml:space="preserve"> </w:t>
      </w:r>
    </w:p>
    <w:p w:rsidR="0062712A" w:rsidRPr="00856CB2" w:rsidRDefault="0062712A" w:rsidP="000B328C">
      <w:pPr>
        <w:rPr>
          <w:sz w:val="22"/>
          <w:szCs w:val="22"/>
        </w:rPr>
      </w:pPr>
    </w:p>
    <w:p w:rsidR="0062712A" w:rsidRDefault="00D07958" w:rsidP="000D151A">
      <w:pPr>
        <w:pStyle w:val="ListParagraph"/>
        <w:ind w:left="360"/>
        <w:rPr>
          <w:sz w:val="22"/>
          <w:szCs w:val="22"/>
        </w:rPr>
      </w:pPr>
      <w:r>
        <w:rPr>
          <w:b/>
          <w:sz w:val="22"/>
          <w:szCs w:val="22"/>
        </w:rPr>
        <w:t>4</w:t>
      </w:r>
      <w:r w:rsidR="00195D66">
        <w:rPr>
          <w:b/>
          <w:sz w:val="22"/>
          <w:szCs w:val="22"/>
        </w:rPr>
        <w:t xml:space="preserve">. </w:t>
      </w:r>
      <w:r w:rsidR="0062712A" w:rsidRPr="00896472">
        <w:rPr>
          <w:b/>
          <w:sz w:val="22"/>
          <w:szCs w:val="22"/>
        </w:rPr>
        <w:t>Private Catastrophic.</w:t>
      </w:r>
      <w:r w:rsidR="0062712A" w:rsidRPr="00896472">
        <w:rPr>
          <w:sz w:val="22"/>
          <w:szCs w:val="22"/>
        </w:rPr>
        <w:t xml:space="preserve">  With this pathway, the government would require individuals to purchase catastrophic long-term care insurance </w:t>
      </w:r>
      <w:r w:rsidR="0021168A">
        <w:rPr>
          <w:sz w:val="22"/>
          <w:szCs w:val="22"/>
        </w:rPr>
        <w:t xml:space="preserve">made </w:t>
      </w:r>
      <w:r w:rsidR="0062712A" w:rsidRPr="00896472">
        <w:rPr>
          <w:sz w:val="22"/>
          <w:szCs w:val="22"/>
        </w:rPr>
        <w:t>available in the private market</w:t>
      </w:r>
      <w:r w:rsidR="00A43931">
        <w:rPr>
          <w:sz w:val="22"/>
          <w:szCs w:val="22"/>
        </w:rPr>
        <w:t xml:space="preserve"> (a</w:t>
      </w:r>
      <w:r w:rsidR="00C11A32">
        <w:rPr>
          <w:sz w:val="22"/>
          <w:szCs w:val="22"/>
        </w:rPr>
        <w:t xml:space="preserve">lthough </w:t>
      </w:r>
      <w:r w:rsidR="00A43931">
        <w:rPr>
          <w:sz w:val="22"/>
          <w:szCs w:val="22"/>
        </w:rPr>
        <w:t>persons</w:t>
      </w:r>
      <w:r w:rsidR="0062712A" w:rsidRPr="00896472">
        <w:rPr>
          <w:sz w:val="22"/>
          <w:szCs w:val="22"/>
        </w:rPr>
        <w:t xml:space="preserve"> who could demonstrate the means to cover their own expenses would be allowed to opt out</w:t>
      </w:r>
      <w:r w:rsidR="00A43931">
        <w:rPr>
          <w:sz w:val="22"/>
          <w:szCs w:val="22"/>
        </w:rPr>
        <w:t>)</w:t>
      </w:r>
      <w:r w:rsidR="0062712A" w:rsidRPr="00896472">
        <w:rPr>
          <w:sz w:val="22"/>
          <w:szCs w:val="22"/>
        </w:rPr>
        <w:t xml:space="preserve">. Catastrophic coverage would be triggered when a covered individual meets a LTSS qualified expense threshold and a functional need level. </w:t>
      </w:r>
      <w:r w:rsidR="0021168A">
        <w:rPr>
          <w:sz w:val="22"/>
          <w:szCs w:val="22"/>
        </w:rPr>
        <w:t xml:space="preserve">Benefits could be in the form of services or cash. </w:t>
      </w:r>
      <w:r w:rsidR="00F71D85">
        <w:rPr>
          <w:sz w:val="22"/>
          <w:szCs w:val="22"/>
        </w:rPr>
        <w:t>Q</w:t>
      </w:r>
      <w:r w:rsidR="00896472">
        <w:rPr>
          <w:sz w:val="22"/>
          <w:szCs w:val="22"/>
        </w:rPr>
        <w:t>ualified expenses could include family caregiving costs</w:t>
      </w:r>
      <w:r w:rsidR="00F71D85">
        <w:rPr>
          <w:sz w:val="22"/>
          <w:szCs w:val="22"/>
        </w:rPr>
        <w:t xml:space="preserve"> and benefits, </w:t>
      </w:r>
      <w:r w:rsidR="0021168A">
        <w:rPr>
          <w:sz w:val="22"/>
          <w:szCs w:val="22"/>
        </w:rPr>
        <w:t xml:space="preserve">to </w:t>
      </w:r>
      <w:r w:rsidR="00F71D85">
        <w:rPr>
          <w:sz w:val="22"/>
          <w:szCs w:val="22"/>
        </w:rPr>
        <w:t>acknowledge the role of family caregiving and support individuals in the context of family and community</w:t>
      </w:r>
      <w:r w:rsidR="00896472">
        <w:rPr>
          <w:sz w:val="22"/>
          <w:szCs w:val="22"/>
        </w:rPr>
        <w:t xml:space="preserve">.  </w:t>
      </w:r>
      <w:r w:rsidR="0062712A" w:rsidRPr="00896472">
        <w:rPr>
          <w:sz w:val="22"/>
          <w:szCs w:val="22"/>
        </w:rPr>
        <w:t xml:space="preserve">The objectives of this scenario </w:t>
      </w:r>
      <w:r w:rsidR="0001259A">
        <w:rPr>
          <w:sz w:val="22"/>
          <w:szCs w:val="22"/>
        </w:rPr>
        <w:t>would be</w:t>
      </w:r>
      <w:r w:rsidR="0062712A" w:rsidRPr="00896472">
        <w:rPr>
          <w:sz w:val="22"/>
          <w:szCs w:val="22"/>
        </w:rPr>
        <w:t xml:space="preserve"> to avoid the impoverishment that occurs when long-term care expenses mount, to acknowledge the important role of families in providing care, and to ease pressures on state and federal budgets by substantially reducing the reliance on the Medicaid safety net.  </w:t>
      </w:r>
      <w:r w:rsidR="0001259A">
        <w:rPr>
          <w:sz w:val="22"/>
          <w:szCs w:val="22"/>
        </w:rPr>
        <w:t>This</w:t>
      </w:r>
      <w:r w:rsidR="00A43931">
        <w:rPr>
          <w:sz w:val="22"/>
          <w:szCs w:val="22"/>
        </w:rPr>
        <w:t xml:space="preserve"> type of coverage might prove far more affordable than existing products and has not yet emerged  in today’s marketplace.</w:t>
      </w:r>
      <w:r w:rsidR="00A43931">
        <w:rPr>
          <w:rStyle w:val="EndnoteReference"/>
          <w:sz w:val="22"/>
          <w:szCs w:val="22"/>
        </w:rPr>
        <w:endnoteReference w:id="25"/>
      </w:r>
    </w:p>
    <w:p w:rsidR="00896472" w:rsidRPr="00896472" w:rsidRDefault="00896472" w:rsidP="00896472">
      <w:pPr>
        <w:pStyle w:val="ListParagraph"/>
        <w:ind w:left="360"/>
        <w:rPr>
          <w:sz w:val="22"/>
          <w:szCs w:val="22"/>
        </w:rPr>
      </w:pPr>
    </w:p>
    <w:p w:rsidR="0062712A" w:rsidRPr="00856CB2" w:rsidRDefault="0062712A" w:rsidP="002D0B0E">
      <w:pPr>
        <w:ind w:left="360"/>
        <w:rPr>
          <w:sz w:val="22"/>
          <w:szCs w:val="22"/>
        </w:rPr>
      </w:pPr>
      <w:r>
        <w:rPr>
          <w:sz w:val="22"/>
          <w:szCs w:val="22"/>
        </w:rPr>
        <w:t>G</w:t>
      </w:r>
      <w:r w:rsidRPr="00856CB2">
        <w:rPr>
          <w:sz w:val="22"/>
          <w:szCs w:val="22"/>
        </w:rPr>
        <w:t xml:space="preserve">overnment </w:t>
      </w:r>
      <w:r>
        <w:rPr>
          <w:sz w:val="22"/>
          <w:szCs w:val="22"/>
        </w:rPr>
        <w:t>would have a number of roles</w:t>
      </w:r>
      <w:r w:rsidR="00374605">
        <w:rPr>
          <w:sz w:val="22"/>
          <w:szCs w:val="22"/>
        </w:rPr>
        <w:t xml:space="preserve"> in this pathway</w:t>
      </w:r>
      <w:r>
        <w:rPr>
          <w:sz w:val="22"/>
          <w:szCs w:val="22"/>
        </w:rPr>
        <w:t>.  It would establish</w:t>
      </w:r>
      <w:r w:rsidRPr="00856CB2">
        <w:rPr>
          <w:sz w:val="22"/>
          <w:szCs w:val="22"/>
        </w:rPr>
        <w:t xml:space="preserve"> the standards </w:t>
      </w:r>
      <w:r>
        <w:rPr>
          <w:sz w:val="22"/>
          <w:szCs w:val="22"/>
        </w:rPr>
        <w:t xml:space="preserve">for “qualified” private market </w:t>
      </w:r>
      <w:r w:rsidRPr="00856CB2">
        <w:rPr>
          <w:sz w:val="22"/>
          <w:szCs w:val="22"/>
        </w:rPr>
        <w:t>insurance products</w:t>
      </w:r>
      <w:r>
        <w:rPr>
          <w:sz w:val="22"/>
          <w:szCs w:val="22"/>
        </w:rPr>
        <w:t xml:space="preserve"> </w:t>
      </w:r>
      <w:r w:rsidR="0021168A">
        <w:rPr>
          <w:sz w:val="22"/>
          <w:szCs w:val="22"/>
        </w:rPr>
        <w:t xml:space="preserve">that </w:t>
      </w:r>
      <w:r>
        <w:rPr>
          <w:sz w:val="22"/>
          <w:szCs w:val="22"/>
        </w:rPr>
        <w:t>offe</w:t>
      </w:r>
      <w:r w:rsidR="0021168A">
        <w:rPr>
          <w:sz w:val="22"/>
          <w:szCs w:val="22"/>
        </w:rPr>
        <w:t>r</w:t>
      </w:r>
      <w:r>
        <w:rPr>
          <w:sz w:val="22"/>
          <w:szCs w:val="22"/>
        </w:rPr>
        <w:t xml:space="preserve"> </w:t>
      </w:r>
      <w:r w:rsidRPr="00856CB2">
        <w:rPr>
          <w:sz w:val="22"/>
          <w:szCs w:val="22"/>
        </w:rPr>
        <w:t>basic, affordable catastrophic coverage</w:t>
      </w:r>
      <w:r>
        <w:rPr>
          <w:sz w:val="22"/>
          <w:szCs w:val="22"/>
        </w:rPr>
        <w:t>.</w:t>
      </w:r>
      <w:r w:rsidRPr="00856CB2">
        <w:rPr>
          <w:sz w:val="22"/>
          <w:szCs w:val="22"/>
        </w:rPr>
        <w:t xml:space="preserve"> </w:t>
      </w:r>
      <w:r>
        <w:rPr>
          <w:sz w:val="22"/>
          <w:szCs w:val="22"/>
        </w:rPr>
        <w:t>These could be marketed in a number of ways, including through employers and health exchanges</w:t>
      </w:r>
      <w:r w:rsidRPr="00856CB2">
        <w:rPr>
          <w:sz w:val="22"/>
          <w:szCs w:val="22"/>
        </w:rPr>
        <w:t>.</w:t>
      </w:r>
      <w:r>
        <w:rPr>
          <w:sz w:val="22"/>
          <w:szCs w:val="22"/>
        </w:rPr>
        <w:t xml:space="preserve"> </w:t>
      </w:r>
      <w:r w:rsidRPr="00856CB2">
        <w:rPr>
          <w:sz w:val="22"/>
          <w:szCs w:val="22"/>
        </w:rPr>
        <w:t xml:space="preserve">Government would also provide stop loss coverage </w:t>
      </w:r>
      <w:r>
        <w:rPr>
          <w:sz w:val="22"/>
          <w:szCs w:val="22"/>
        </w:rPr>
        <w:t xml:space="preserve">for qualified plans to help make insurance more </w:t>
      </w:r>
      <w:r w:rsidRPr="00856CB2">
        <w:rPr>
          <w:sz w:val="22"/>
          <w:szCs w:val="22"/>
        </w:rPr>
        <w:t>affordable</w:t>
      </w:r>
      <w:r>
        <w:rPr>
          <w:sz w:val="22"/>
          <w:szCs w:val="22"/>
        </w:rPr>
        <w:t xml:space="preserve"> </w:t>
      </w:r>
      <w:r w:rsidRPr="00856CB2">
        <w:rPr>
          <w:sz w:val="22"/>
          <w:szCs w:val="22"/>
        </w:rPr>
        <w:t xml:space="preserve">for Americans, and </w:t>
      </w:r>
      <w:r>
        <w:rPr>
          <w:sz w:val="22"/>
          <w:szCs w:val="22"/>
        </w:rPr>
        <w:t xml:space="preserve">to encourage a competitive marketplace for such products. Government would </w:t>
      </w:r>
      <w:r w:rsidRPr="00856CB2">
        <w:rPr>
          <w:sz w:val="22"/>
          <w:szCs w:val="22"/>
        </w:rPr>
        <w:t xml:space="preserve">provide subsidies to Americans who are unable to afford private insurance.  The safety net would no longer be needed as currently constructed; instead it would become an alternative insurance pool for high-risk individuals who are unable to secure coverage in the private market.  Compared to the status quo, safety net expenses would be considerably reduced (depending on the successful enforcement of the </w:t>
      </w:r>
      <w:r>
        <w:rPr>
          <w:sz w:val="22"/>
          <w:szCs w:val="22"/>
        </w:rPr>
        <w:t>purchase requirement</w:t>
      </w:r>
      <w:r w:rsidRPr="00856CB2">
        <w:rPr>
          <w:sz w:val="22"/>
          <w:szCs w:val="22"/>
        </w:rPr>
        <w:t>)</w:t>
      </w:r>
      <w:r w:rsidR="00F71D85">
        <w:rPr>
          <w:sz w:val="22"/>
          <w:szCs w:val="22"/>
        </w:rPr>
        <w:t xml:space="preserve">, thereby reducing pressure on state and federal Medicaid budgets.  Additionally, </w:t>
      </w:r>
      <w:r w:rsidRPr="00856CB2">
        <w:rPr>
          <w:sz w:val="22"/>
          <w:szCs w:val="22"/>
        </w:rPr>
        <w:t xml:space="preserve">most Americans would be covered against </w:t>
      </w:r>
      <w:r>
        <w:rPr>
          <w:sz w:val="22"/>
          <w:szCs w:val="22"/>
        </w:rPr>
        <w:t>large-scale</w:t>
      </w:r>
      <w:r w:rsidRPr="00856CB2">
        <w:rPr>
          <w:sz w:val="22"/>
          <w:szCs w:val="22"/>
        </w:rPr>
        <w:t xml:space="preserve"> LTSS expenses.</w:t>
      </w:r>
      <w:r>
        <w:rPr>
          <w:sz w:val="22"/>
          <w:szCs w:val="22"/>
        </w:rPr>
        <w:t xml:space="preserve">  </w:t>
      </w:r>
      <w:r w:rsidR="00F71D85">
        <w:rPr>
          <w:sz w:val="22"/>
          <w:szCs w:val="22"/>
        </w:rPr>
        <w:t xml:space="preserve">While this pathway offers potential for addressing the LTSS problem, the </w:t>
      </w:r>
      <w:r w:rsidR="00C107F5">
        <w:rPr>
          <w:sz w:val="22"/>
          <w:szCs w:val="22"/>
        </w:rPr>
        <w:t>challenge will be political acceptance: a national survey of adults 40 and older found that 42 percent of Americans oppose a requirement that individuals buy private long-term care insurance.</w:t>
      </w:r>
      <w:r w:rsidR="00C107F5">
        <w:rPr>
          <w:rStyle w:val="EndnoteReference"/>
          <w:sz w:val="22"/>
          <w:szCs w:val="22"/>
        </w:rPr>
        <w:endnoteReference w:id="26"/>
      </w:r>
    </w:p>
    <w:p w:rsidR="0062712A" w:rsidRPr="00856CB2" w:rsidRDefault="0062712A" w:rsidP="000B328C">
      <w:pPr>
        <w:rPr>
          <w:sz w:val="22"/>
          <w:szCs w:val="22"/>
        </w:rPr>
      </w:pPr>
    </w:p>
    <w:p w:rsidR="00F71D85" w:rsidRPr="00856CB2" w:rsidRDefault="00D07958" w:rsidP="00F71D85">
      <w:pPr>
        <w:ind w:left="360"/>
        <w:rPr>
          <w:sz w:val="22"/>
          <w:szCs w:val="22"/>
        </w:rPr>
      </w:pPr>
      <w:r>
        <w:rPr>
          <w:b/>
          <w:sz w:val="22"/>
          <w:szCs w:val="22"/>
        </w:rPr>
        <w:t>5</w:t>
      </w:r>
      <w:r w:rsidR="00195D66">
        <w:rPr>
          <w:b/>
          <w:sz w:val="22"/>
          <w:szCs w:val="22"/>
        </w:rPr>
        <w:t xml:space="preserve">. </w:t>
      </w:r>
      <w:r w:rsidR="0062712A" w:rsidRPr="002D0B0E">
        <w:rPr>
          <w:b/>
          <w:sz w:val="22"/>
          <w:szCs w:val="22"/>
        </w:rPr>
        <w:t>Public Catastrophic.</w:t>
      </w:r>
      <w:r w:rsidR="0062712A" w:rsidRPr="002D0B0E">
        <w:rPr>
          <w:sz w:val="22"/>
          <w:szCs w:val="22"/>
        </w:rPr>
        <w:t xml:space="preserve">  This pathway is similar to the previous scenario, except that the insurance coverage </w:t>
      </w:r>
      <w:r w:rsidR="00A43931">
        <w:rPr>
          <w:sz w:val="22"/>
          <w:szCs w:val="22"/>
        </w:rPr>
        <w:t>would be</w:t>
      </w:r>
      <w:r w:rsidR="00A43931" w:rsidRPr="002D0B0E">
        <w:rPr>
          <w:sz w:val="22"/>
          <w:szCs w:val="22"/>
        </w:rPr>
        <w:t xml:space="preserve"> </w:t>
      </w:r>
      <w:r w:rsidR="0062712A" w:rsidRPr="002D0B0E">
        <w:rPr>
          <w:sz w:val="22"/>
          <w:szCs w:val="22"/>
        </w:rPr>
        <w:t>provided through a public program</w:t>
      </w:r>
      <w:r w:rsidR="00A43931">
        <w:rPr>
          <w:sz w:val="22"/>
          <w:szCs w:val="22"/>
        </w:rPr>
        <w:t xml:space="preserve"> and</w:t>
      </w:r>
      <w:r w:rsidR="00A43931" w:rsidRPr="002D0B0E">
        <w:rPr>
          <w:sz w:val="22"/>
          <w:szCs w:val="22"/>
        </w:rPr>
        <w:t xml:space="preserve"> </w:t>
      </w:r>
      <w:r w:rsidR="00A43931">
        <w:rPr>
          <w:sz w:val="22"/>
          <w:szCs w:val="22"/>
        </w:rPr>
        <w:t xml:space="preserve">Americans would be required to purchase long term care coverage by paying premiums to the government.  </w:t>
      </w:r>
      <w:r w:rsidR="0062712A" w:rsidRPr="002D0B0E">
        <w:rPr>
          <w:sz w:val="22"/>
          <w:szCs w:val="22"/>
        </w:rPr>
        <w:t xml:space="preserve">A public program holds more opportunity to be shaped </w:t>
      </w:r>
      <w:r w:rsidR="00A43931">
        <w:rPr>
          <w:sz w:val="22"/>
          <w:szCs w:val="22"/>
        </w:rPr>
        <w:t xml:space="preserve">by policy-makers </w:t>
      </w:r>
      <w:r w:rsidR="0062712A" w:rsidRPr="002D0B0E">
        <w:rPr>
          <w:sz w:val="22"/>
          <w:szCs w:val="22"/>
        </w:rPr>
        <w:t xml:space="preserve">to meet agreed-upon public objectives, such as </w:t>
      </w:r>
      <w:r w:rsidR="0062712A">
        <w:rPr>
          <w:sz w:val="22"/>
          <w:szCs w:val="22"/>
        </w:rPr>
        <w:t>eligibility</w:t>
      </w:r>
      <w:r w:rsidR="0062712A" w:rsidRPr="002D0B0E">
        <w:rPr>
          <w:sz w:val="22"/>
          <w:szCs w:val="22"/>
        </w:rPr>
        <w:t xml:space="preserve"> and the basis for pricing premiums.  Because the insurance pool is inclusive of all Americans, this scenario effectively </w:t>
      </w:r>
      <w:r w:rsidR="00A43931">
        <w:rPr>
          <w:sz w:val="22"/>
          <w:szCs w:val="22"/>
        </w:rPr>
        <w:t xml:space="preserve">would </w:t>
      </w:r>
      <w:r w:rsidR="0062712A" w:rsidRPr="002D0B0E">
        <w:rPr>
          <w:sz w:val="22"/>
          <w:szCs w:val="22"/>
        </w:rPr>
        <w:t xml:space="preserve">become the public safety net, replacing the need for Medicaid for most Americans.  </w:t>
      </w:r>
      <w:r w:rsidR="00174E10">
        <w:rPr>
          <w:sz w:val="22"/>
          <w:szCs w:val="22"/>
        </w:rPr>
        <w:t xml:space="preserve">Once again, benefits would come in the form of services and/or cash. </w:t>
      </w:r>
      <w:r w:rsidR="0001259A">
        <w:rPr>
          <w:sz w:val="22"/>
          <w:szCs w:val="22"/>
        </w:rPr>
        <w:t>Persons with lower incomes</w:t>
      </w:r>
      <w:r w:rsidR="0062712A" w:rsidRPr="002D0B0E">
        <w:rPr>
          <w:sz w:val="22"/>
          <w:szCs w:val="22"/>
        </w:rPr>
        <w:t xml:space="preserve"> might still rely on the safety net to the extent they </w:t>
      </w:r>
      <w:r w:rsidR="00A43931">
        <w:rPr>
          <w:sz w:val="22"/>
          <w:szCs w:val="22"/>
        </w:rPr>
        <w:t xml:space="preserve">could </w:t>
      </w:r>
      <w:r w:rsidR="00A43931" w:rsidRPr="002D0B0E">
        <w:rPr>
          <w:sz w:val="22"/>
          <w:szCs w:val="22"/>
        </w:rPr>
        <w:t xml:space="preserve">not </w:t>
      </w:r>
      <w:r w:rsidR="0062712A" w:rsidRPr="002D0B0E">
        <w:rPr>
          <w:sz w:val="22"/>
          <w:szCs w:val="22"/>
        </w:rPr>
        <w:t>afford care at expenditure levels below the catastrophic coverage level.  A</w:t>
      </w:r>
      <w:r w:rsidR="0001259A">
        <w:rPr>
          <w:sz w:val="22"/>
          <w:szCs w:val="22"/>
        </w:rPr>
        <w:t xml:space="preserve">dditionally, </w:t>
      </w:r>
      <w:r w:rsidR="0062712A" w:rsidRPr="002D0B0E">
        <w:rPr>
          <w:sz w:val="22"/>
          <w:szCs w:val="22"/>
        </w:rPr>
        <w:t>Americans could still choose to cover their front-end needs with private insurance.  Compared to the status quo, safety net expenses would be reduced dramatically and Americans would be covered against large-scale LTSS expenses.</w:t>
      </w:r>
      <w:r w:rsidR="00F71D85">
        <w:rPr>
          <w:sz w:val="22"/>
          <w:szCs w:val="22"/>
        </w:rPr>
        <w:t xml:space="preserve">  While this pathway offers </w:t>
      </w:r>
      <w:r w:rsidR="00A43931">
        <w:rPr>
          <w:sz w:val="22"/>
          <w:szCs w:val="22"/>
        </w:rPr>
        <w:t xml:space="preserve">the </w:t>
      </w:r>
      <w:r w:rsidR="00F71D85">
        <w:rPr>
          <w:sz w:val="22"/>
          <w:szCs w:val="22"/>
        </w:rPr>
        <w:t xml:space="preserve">potential for addressing the LTSS problem, the requirement of </w:t>
      </w:r>
      <w:r w:rsidR="008600D1">
        <w:rPr>
          <w:sz w:val="22"/>
          <w:szCs w:val="22"/>
        </w:rPr>
        <w:t xml:space="preserve">participation </w:t>
      </w:r>
      <w:r w:rsidR="00A43931">
        <w:rPr>
          <w:sz w:val="22"/>
          <w:szCs w:val="22"/>
        </w:rPr>
        <w:t xml:space="preserve">could </w:t>
      </w:r>
      <w:r w:rsidR="00F71D85">
        <w:rPr>
          <w:sz w:val="22"/>
          <w:szCs w:val="22"/>
        </w:rPr>
        <w:t xml:space="preserve">be a </w:t>
      </w:r>
      <w:r w:rsidR="00C107F5">
        <w:rPr>
          <w:sz w:val="22"/>
          <w:szCs w:val="22"/>
        </w:rPr>
        <w:t>challenge</w:t>
      </w:r>
      <w:r w:rsidR="00F71D85">
        <w:rPr>
          <w:sz w:val="22"/>
          <w:szCs w:val="22"/>
        </w:rPr>
        <w:t>.</w:t>
      </w:r>
      <w:r w:rsidR="00C107F5">
        <w:rPr>
          <w:sz w:val="22"/>
          <w:szCs w:val="22"/>
        </w:rPr>
        <w:t xml:space="preserve"> </w:t>
      </w:r>
    </w:p>
    <w:p w:rsidR="0062712A" w:rsidRPr="00856CB2" w:rsidRDefault="0062712A" w:rsidP="000B328C">
      <w:pPr>
        <w:rPr>
          <w:sz w:val="22"/>
          <w:szCs w:val="22"/>
        </w:rPr>
      </w:pPr>
    </w:p>
    <w:p w:rsidR="0062712A" w:rsidRPr="00AE3360" w:rsidRDefault="00D07958" w:rsidP="000D151A">
      <w:pPr>
        <w:pStyle w:val="ListParagraph"/>
        <w:ind w:left="360"/>
        <w:rPr>
          <w:sz w:val="22"/>
          <w:szCs w:val="22"/>
        </w:rPr>
      </w:pPr>
      <w:r>
        <w:rPr>
          <w:b/>
          <w:sz w:val="22"/>
          <w:szCs w:val="22"/>
        </w:rPr>
        <w:t>6</w:t>
      </w:r>
      <w:r w:rsidR="00195D66">
        <w:rPr>
          <w:b/>
          <w:sz w:val="22"/>
          <w:szCs w:val="22"/>
        </w:rPr>
        <w:t xml:space="preserve">. </w:t>
      </w:r>
      <w:r w:rsidR="0062712A" w:rsidRPr="00AE3360">
        <w:rPr>
          <w:b/>
          <w:sz w:val="22"/>
          <w:szCs w:val="22"/>
        </w:rPr>
        <w:t>Common Good.</w:t>
      </w:r>
      <w:r w:rsidR="0062712A" w:rsidRPr="00AE3360">
        <w:rPr>
          <w:sz w:val="22"/>
          <w:szCs w:val="22"/>
        </w:rPr>
        <w:t xml:space="preserve">  </w:t>
      </w:r>
      <w:r w:rsidR="00A43931">
        <w:rPr>
          <w:sz w:val="22"/>
          <w:szCs w:val="22"/>
        </w:rPr>
        <w:t xml:space="preserve">This pathway would </w:t>
      </w:r>
      <w:r w:rsidR="00A43931" w:rsidRPr="00AE3360">
        <w:rPr>
          <w:sz w:val="22"/>
          <w:szCs w:val="22"/>
        </w:rPr>
        <w:t>create a public program to meet basic, “front-end” LTSS needs for working and retired Americans, by providing cash and/or services for a defined dollar or time limit.</w:t>
      </w:r>
      <w:r w:rsidR="00A43931">
        <w:rPr>
          <w:sz w:val="22"/>
          <w:szCs w:val="22"/>
        </w:rPr>
        <w:t xml:space="preserve">  </w:t>
      </w:r>
      <w:r w:rsidR="0062712A" w:rsidRPr="00AE3360">
        <w:rPr>
          <w:sz w:val="22"/>
          <w:szCs w:val="22"/>
        </w:rPr>
        <w:t xml:space="preserve">Underpinning this pathway is the view that long-term care is a risk common to all Americans, a risk most effectively and fairly handled by pooling that risk (such as unemployment insurance for joblessness or longevity via Social Security).  Participation would be either </w:t>
      </w:r>
      <w:r w:rsidR="00AE3360" w:rsidRPr="00AE3360">
        <w:rPr>
          <w:sz w:val="22"/>
          <w:szCs w:val="22"/>
        </w:rPr>
        <w:t>required</w:t>
      </w:r>
      <w:r w:rsidR="0062712A" w:rsidRPr="00AE3360">
        <w:rPr>
          <w:sz w:val="22"/>
          <w:szCs w:val="22"/>
        </w:rPr>
        <w:t xml:space="preserve"> or strongly incentivized and premiums would be based partially on income. Because coverage would not be comprehensive, the safety net remains for people who have not met minimum contribution requirements, are outside the program, or are unable to afford LTSS expenditures that exceed those covered by the program.  The private sector would be encouraged to develop supplemental and catastrophic need products, a market segment that has proven relatively successful in other countries (e.g., France, Germany and Israel).</w:t>
      </w:r>
      <w:r w:rsidR="008600D1">
        <w:rPr>
          <w:rStyle w:val="EndnoteReference"/>
          <w:sz w:val="22"/>
          <w:szCs w:val="22"/>
        </w:rPr>
        <w:endnoteReference w:id="27"/>
      </w:r>
      <w:r w:rsidR="0062712A" w:rsidRPr="00AE3360">
        <w:rPr>
          <w:sz w:val="22"/>
          <w:szCs w:val="22"/>
        </w:rPr>
        <w:t xml:space="preserve">  Compared to the status quo, the safety net shrinks substantially and virtually all Americans would be covered</w:t>
      </w:r>
      <w:r w:rsidR="00F71D85" w:rsidRPr="00AE3360">
        <w:rPr>
          <w:sz w:val="22"/>
          <w:szCs w:val="22"/>
        </w:rPr>
        <w:t xml:space="preserve"> in a way that supports individuals in the context of family and community</w:t>
      </w:r>
      <w:r w:rsidR="0062712A" w:rsidRPr="00AE3360">
        <w:rPr>
          <w:sz w:val="22"/>
          <w:szCs w:val="22"/>
        </w:rPr>
        <w:t>.</w:t>
      </w:r>
      <w:r w:rsidR="00AE3360" w:rsidRPr="00AE3360">
        <w:rPr>
          <w:sz w:val="22"/>
          <w:szCs w:val="22"/>
        </w:rPr>
        <w:t xml:space="preserve">  While this pathway would reduce pressure on state and federal Medicaid budgets and cover most people in need, its mandatory nature and departure from our current heritage of self-reliance </w:t>
      </w:r>
      <w:r w:rsidR="00BE27D7">
        <w:rPr>
          <w:sz w:val="22"/>
          <w:szCs w:val="22"/>
        </w:rPr>
        <w:t>will present challenges</w:t>
      </w:r>
      <w:r w:rsidR="00AE3360" w:rsidRPr="00AE3360">
        <w:rPr>
          <w:sz w:val="22"/>
          <w:szCs w:val="22"/>
        </w:rPr>
        <w:t xml:space="preserve"> to adoption.</w:t>
      </w:r>
      <w:r w:rsidR="00C107F5">
        <w:rPr>
          <w:sz w:val="22"/>
          <w:szCs w:val="22"/>
        </w:rPr>
        <w:t xml:space="preserve"> However, survey data of Americans 40 and older suggest </w:t>
      </w:r>
      <w:r w:rsidR="004E5CC1">
        <w:rPr>
          <w:sz w:val="22"/>
          <w:szCs w:val="22"/>
        </w:rPr>
        <w:t>openness</w:t>
      </w:r>
      <w:r w:rsidR="00C107F5">
        <w:rPr>
          <w:sz w:val="22"/>
          <w:szCs w:val="22"/>
        </w:rPr>
        <w:t xml:space="preserve"> to </w:t>
      </w:r>
      <w:r w:rsidR="00573758">
        <w:rPr>
          <w:sz w:val="22"/>
          <w:szCs w:val="22"/>
        </w:rPr>
        <w:t xml:space="preserve">such an approach, </w:t>
      </w:r>
      <w:r w:rsidR="00C107F5">
        <w:rPr>
          <w:sz w:val="22"/>
          <w:szCs w:val="22"/>
        </w:rPr>
        <w:t xml:space="preserve">with 66 percent strongly or somewhat favoring </w:t>
      </w:r>
      <w:r w:rsidR="00573758">
        <w:rPr>
          <w:sz w:val="22"/>
          <w:szCs w:val="22"/>
        </w:rPr>
        <w:t>a government-administered long-term care insurance program similar to Medicare</w:t>
      </w:r>
      <w:r w:rsidR="00C107F5">
        <w:rPr>
          <w:sz w:val="22"/>
          <w:szCs w:val="22"/>
        </w:rPr>
        <w:t>.</w:t>
      </w:r>
      <w:r w:rsidR="00C107F5">
        <w:rPr>
          <w:rStyle w:val="EndnoteReference"/>
          <w:sz w:val="22"/>
          <w:szCs w:val="22"/>
        </w:rPr>
        <w:endnoteReference w:id="28"/>
      </w:r>
    </w:p>
    <w:p w:rsidR="0062712A" w:rsidRPr="00856CB2" w:rsidRDefault="0062712A" w:rsidP="000B328C">
      <w:pPr>
        <w:rPr>
          <w:sz w:val="22"/>
          <w:szCs w:val="22"/>
        </w:rPr>
      </w:pPr>
    </w:p>
    <w:p w:rsidR="0062712A" w:rsidRDefault="00D07958" w:rsidP="000D151A">
      <w:pPr>
        <w:pStyle w:val="ListParagraph"/>
        <w:ind w:left="360"/>
        <w:rPr>
          <w:sz w:val="22"/>
          <w:szCs w:val="22"/>
        </w:rPr>
      </w:pPr>
      <w:r>
        <w:rPr>
          <w:b/>
          <w:sz w:val="22"/>
          <w:szCs w:val="22"/>
        </w:rPr>
        <w:t>7</w:t>
      </w:r>
      <w:r w:rsidR="00195D66">
        <w:rPr>
          <w:b/>
          <w:sz w:val="22"/>
          <w:szCs w:val="22"/>
        </w:rPr>
        <w:t xml:space="preserve">. </w:t>
      </w:r>
      <w:r w:rsidR="0062712A" w:rsidRPr="002D0B0E">
        <w:rPr>
          <w:b/>
          <w:sz w:val="22"/>
          <w:szCs w:val="22"/>
        </w:rPr>
        <w:t>Comprehensive.</w:t>
      </w:r>
      <w:r w:rsidR="0062712A" w:rsidRPr="002D0B0E">
        <w:rPr>
          <w:sz w:val="22"/>
          <w:szCs w:val="22"/>
        </w:rPr>
        <w:t xml:space="preserve">  This pathway combines the public catastrophic coverage and the front-end common good coverage to create a comprehensive program for LTSS needs</w:t>
      </w:r>
      <w:r w:rsidR="00174E10">
        <w:rPr>
          <w:sz w:val="22"/>
          <w:szCs w:val="22"/>
        </w:rPr>
        <w:t xml:space="preserve"> providing a </w:t>
      </w:r>
      <w:r w:rsidR="009965B6">
        <w:rPr>
          <w:sz w:val="22"/>
          <w:szCs w:val="22"/>
        </w:rPr>
        <w:t xml:space="preserve">benefit of </w:t>
      </w:r>
      <w:r w:rsidR="00174E10">
        <w:rPr>
          <w:sz w:val="22"/>
          <w:szCs w:val="22"/>
        </w:rPr>
        <w:t>cash and/or services</w:t>
      </w:r>
      <w:r w:rsidR="0062712A" w:rsidRPr="002D0B0E">
        <w:rPr>
          <w:sz w:val="22"/>
          <w:szCs w:val="22"/>
        </w:rPr>
        <w:t xml:space="preserve">.  Personal responsibility would come in the form of co-payments or deductibles—a feature of </w:t>
      </w:r>
      <w:r w:rsidR="009965B6">
        <w:rPr>
          <w:sz w:val="22"/>
          <w:szCs w:val="22"/>
        </w:rPr>
        <w:t>most</w:t>
      </w:r>
      <w:r w:rsidR="009965B6" w:rsidRPr="002D0B0E">
        <w:rPr>
          <w:sz w:val="22"/>
          <w:szCs w:val="22"/>
        </w:rPr>
        <w:t xml:space="preserve"> </w:t>
      </w:r>
      <w:r w:rsidR="0062712A" w:rsidRPr="002D0B0E">
        <w:rPr>
          <w:sz w:val="22"/>
          <w:szCs w:val="22"/>
        </w:rPr>
        <w:t>long-term care system</w:t>
      </w:r>
      <w:r w:rsidR="009965B6">
        <w:rPr>
          <w:sz w:val="22"/>
          <w:szCs w:val="22"/>
        </w:rPr>
        <w:t>s</w:t>
      </w:r>
      <w:r w:rsidR="0062712A" w:rsidRPr="002D0B0E">
        <w:rPr>
          <w:sz w:val="22"/>
          <w:szCs w:val="22"/>
        </w:rPr>
        <w:t xml:space="preserve"> that exist in the world today.  Participation would be mandatory, nearly eliminating the safety net</w:t>
      </w:r>
      <w:r w:rsidR="0062712A">
        <w:rPr>
          <w:sz w:val="22"/>
          <w:szCs w:val="22"/>
        </w:rPr>
        <w:t>,</w:t>
      </w:r>
      <w:r w:rsidR="0062712A" w:rsidRPr="002D0B0E">
        <w:rPr>
          <w:sz w:val="22"/>
          <w:szCs w:val="22"/>
        </w:rPr>
        <w:t xml:space="preserve"> which would remain only for those who cannot afford their share of co-pays/deductibles or who remain outside the system for a variety of reasons.  </w:t>
      </w:r>
      <w:r w:rsidR="00F71D85">
        <w:rPr>
          <w:sz w:val="22"/>
          <w:szCs w:val="22"/>
        </w:rPr>
        <w:t xml:space="preserve">While this pathway would reduce pressure on state and federal Medicaid budgets and cover the most people in need, it </w:t>
      </w:r>
      <w:r w:rsidR="005D795C">
        <w:rPr>
          <w:sz w:val="22"/>
          <w:szCs w:val="22"/>
        </w:rPr>
        <w:t xml:space="preserve">would be </w:t>
      </w:r>
      <w:r w:rsidR="00AE3360">
        <w:rPr>
          <w:sz w:val="22"/>
          <w:szCs w:val="22"/>
        </w:rPr>
        <w:t>a radical departure</w:t>
      </w:r>
      <w:r w:rsidR="00F71D85">
        <w:rPr>
          <w:sz w:val="22"/>
          <w:szCs w:val="22"/>
        </w:rPr>
        <w:t xml:space="preserve"> from our current heritage of </w:t>
      </w:r>
      <w:r w:rsidR="00AE3360">
        <w:rPr>
          <w:sz w:val="22"/>
          <w:szCs w:val="22"/>
        </w:rPr>
        <w:t>self-reliance and responsibility</w:t>
      </w:r>
      <w:r w:rsidR="005D795C">
        <w:rPr>
          <w:sz w:val="22"/>
          <w:szCs w:val="22"/>
        </w:rPr>
        <w:t>.</w:t>
      </w:r>
    </w:p>
    <w:p w:rsidR="008B3197" w:rsidRDefault="008B3197" w:rsidP="000D151A">
      <w:pPr>
        <w:pStyle w:val="ListParagraph"/>
        <w:ind w:left="360"/>
        <w:rPr>
          <w:sz w:val="22"/>
          <w:szCs w:val="22"/>
        </w:rPr>
      </w:pPr>
    </w:p>
    <w:p w:rsidR="0062712A" w:rsidRPr="00856CB2" w:rsidRDefault="0062712A" w:rsidP="00C44459">
      <w:pPr>
        <w:rPr>
          <w:sz w:val="22"/>
          <w:szCs w:val="22"/>
        </w:rPr>
      </w:pPr>
      <w:r w:rsidRPr="00790F0A">
        <w:rPr>
          <w:b/>
          <w:i/>
          <w:sz w:val="22"/>
          <w:szCs w:val="22"/>
        </w:rPr>
        <w:t>Guiding principles</w:t>
      </w:r>
      <w:r w:rsidRPr="00F25A0F">
        <w:rPr>
          <w:i/>
          <w:sz w:val="22"/>
          <w:szCs w:val="22"/>
        </w:rPr>
        <w:t>.</w:t>
      </w:r>
      <w:r>
        <w:rPr>
          <w:sz w:val="22"/>
          <w:szCs w:val="22"/>
        </w:rPr>
        <w:t xml:space="preserve"> While the Task Force is not recommending one particular pathway</w:t>
      </w:r>
      <w:r w:rsidR="008600D1">
        <w:rPr>
          <w:sz w:val="22"/>
          <w:szCs w:val="22"/>
        </w:rPr>
        <w:t>,</w:t>
      </w:r>
      <w:r>
        <w:rPr>
          <w:sz w:val="22"/>
          <w:szCs w:val="22"/>
        </w:rPr>
        <w:t xml:space="preserve"> in deference to the national discussion it believes must take place, it has developed a set of principles through which the pathways </w:t>
      </w:r>
      <w:r w:rsidR="005D795C">
        <w:rPr>
          <w:sz w:val="22"/>
          <w:szCs w:val="22"/>
        </w:rPr>
        <w:t xml:space="preserve">can </w:t>
      </w:r>
      <w:r w:rsidR="009965B6">
        <w:rPr>
          <w:sz w:val="22"/>
          <w:szCs w:val="22"/>
        </w:rPr>
        <w:t>be</w:t>
      </w:r>
      <w:r>
        <w:rPr>
          <w:sz w:val="22"/>
          <w:szCs w:val="22"/>
        </w:rPr>
        <w:t xml:space="preserve"> evaluate</w:t>
      </w:r>
      <w:r w:rsidR="009965B6">
        <w:rPr>
          <w:sz w:val="22"/>
          <w:szCs w:val="22"/>
        </w:rPr>
        <w:t>d</w:t>
      </w:r>
      <w:r>
        <w:rPr>
          <w:sz w:val="22"/>
          <w:szCs w:val="22"/>
        </w:rPr>
        <w:t xml:space="preserve"> and reshape</w:t>
      </w:r>
      <w:r w:rsidR="009965B6">
        <w:rPr>
          <w:sz w:val="22"/>
          <w:szCs w:val="22"/>
        </w:rPr>
        <w:t>d</w:t>
      </w:r>
      <w:r>
        <w:rPr>
          <w:sz w:val="22"/>
          <w:szCs w:val="22"/>
        </w:rPr>
        <w:t xml:space="preserve"> as needed.</w:t>
      </w:r>
    </w:p>
    <w:p w:rsidR="00CA3EF4" w:rsidRPr="00CA3EF4" w:rsidRDefault="00CA3EF4" w:rsidP="000C77D3">
      <w:pPr>
        <w:pStyle w:val="ListParagraph"/>
        <w:numPr>
          <w:ilvl w:val="0"/>
          <w:numId w:val="27"/>
        </w:numPr>
        <w:spacing w:before="100" w:afterLines="80"/>
        <w:ind w:left="360"/>
        <w:contextualSpacing w:val="0"/>
        <w:rPr>
          <w:sz w:val="22"/>
          <w:szCs w:val="22"/>
        </w:rPr>
      </w:pPr>
      <w:r w:rsidRPr="00CA3EF4">
        <w:rPr>
          <w:b/>
          <w:sz w:val="22"/>
          <w:szCs w:val="22"/>
        </w:rPr>
        <w:t>Insurance for LTSS is essential.</w:t>
      </w:r>
      <w:r w:rsidRPr="00CA3EF4">
        <w:rPr>
          <w:sz w:val="22"/>
          <w:szCs w:val="22"/>
        </w:rPr>
        <w:t xml:space="preserve"> The need for LTSS is a risk, not a certainty for any one person, but resources applied early on can and should help the large number of people who cannot afford to do more on their own; costs can be catastrophic for the unlucky. Thus, as is now and should be the consensus on which we build:  insurance that broadly spreads risks must be available and affordable for all. </w:t>
      </w:r>
    </w:p>
    <w:p w:rsidR="00CA3EF4" w:rsidRPr="00CA3EF4" w:rsidRDefault="00CA3EF4" w:rsidP="000C77D3">
      <w:pPr>
        <w:pStyle w:val="ListParagraph"/>
        <w:numPr>
          <w:ilvl w:val="0"/>
          <w:numId w:val="27"/>
        </w:numPr>
        <w:spacing w:before="100" w:afterLines="80"/>
        <w:ind w:left="360"/>
        <w:contextualSpacing w:val="0"/>
        <w:rPr>
          <w:sz w:val="22"/>
          <w:szCs w:val="22"/>
        </w:rPr>
      </w:pPr>
      <w:r w:rsidRPr="00CA3EF4">
        <w:rPr>
          <w:b/>
          <w:sz w:val="22"/>
          <w:szCs w:val="22"/>
        </w:rPr>
        <w:t>Fiscal responsibility and stewardship of public and private resources are widely-shared American values and critical for sustainable insurance reform</w:t>
      </w:r>
      <w:r w:rsidRPr="00CA3EF4">
        <w:rPr>
          <w:sz w:val="22"/>
          <w:szCs w:val="22"/>
        </w:rPr>
        <w:t>.  Actuarially sound methods that build reserves over time sufficient to pay for future needs can and should reduce cost-shifts from current to future generations, taking into account the substantial intergenerational help (in both directions) that rightfully occurs. Methods such as combining annuities with LTSS insurance appear promising.</w:t>
      </w:r>
    </w:p>
    <w:p w:rsidR="00CA3EF4" w:rsidRPr="00CA3EF4" w:rsidRDefault="00CA3EF4" w:rsidP="000C77D3">
      <w:pPr>
        <w:pStyle w:val="ListParagraph"/>
        <w:numPr>
          <w:ilvl w:val="0"/>
          <w:numId w:val="27"/>
        </w:numPr>
        <w:spacing w:before="100" w:afterLines="80"/>
        <w:ind w:left="360"/>
        <w:contextualSpacing w:val="0"/>
        <w:rPr>
          <w:color w:val="595959"/>
          <w:sz w:val="22"/>
          <w:szCs w:val="22"/>
        </w:rPr>
      </w:pPr>
      <w:r w:rsidRPr="00CA3EF4">
        <w:rPr>
          <w:b/>
          <w:sz w:val="22"/>
          <w:szCs w:val="22"/>
        </w:rPr>
        <w:t xml:space="preserve">Public and private insurance have important complementary roles. </w:t>
      </w:r>
      <w:r w:rsidRPr="00CA3EF4">
        <w:rPr>
          <w:sz w:val="22"/>
          <w:szCs w:val="22"/>
        </w:rPr>
        <w:t xml:space="preserve">Meaningful insurance alternatives to Medicaid must be widely affordable and accessible as essential safety nets are preserved and strengthened. Private options can and should help meet the needs of more people, may benefit from publicly-facilitated market reforms, but should not cost taxpayers more than public options. </w:t>
      </w:r>
      <w:r w:rsidR="00235E06" w:rsidRPr="00BC03D0">
        <w:rPr>
          <w:rFonts w:ascii="Cambria" w:hAnsi="Cambria" w:cs="Helvetica"/>
          <w:bCs/>
          <w:sz w:val="22"/>
          <w:szCs w:val="22"/>
        </w:rPr>
        <w:t>Experience from other countries suggests that private markets are strengthened and public safety nets are preserved when public and private roles are clearly delineated.</w:t>
      </w:r>
      <w:r w:rsidR="00235E06" w:rsidRPr="00BC03D0">
        <w:rPr>
          <w:rFonts w:ascii="Cambria" w:hAnsi="Cambria" w:cs="Helvetica"/>
          <w:b/>
          <w:bCs/>
          <w:sz w:val="22"/>
          <w:szCs w:val="22"/>
        </w:rPr>
        <w:t xml:space="preserve">  </w:t>
      </w:r>
    </w:p>
    <w:p w:rsidR="00CA3EF4" w:rsidRPr="00CA3EF4" w:rsidRDefault="00CA3EF4" w:rsidP="000C77D3">
      <w:pPr>
        <w:pStyle w:val="ListParagraph"/>
        <w:numPr>
          <w:ilvl w:val="0"/>
          <w:numId w:val="27"/>
        </w:numPr>
        <w:spacing w:before="100" w:afterLines="80"/>
        <w:ind w:left="360"/>
        <w:contextualSpacing w:val="0"/>
        <w:rPr>
          <w:sz w:val="22"/>
          <w:szCs w:val="22"/>
        </w:rPr>
      </w:pPr>
      <w:r w:rsidRPr="00CA3EF4">
        <w:rPr>
          <w:b/>
          <w:sz w:val="22"/>
          <w:szCs w:val="22"/>
        </w:rPr>
        <w:t xml:space="preserve">Service delivery and payment models must be designed and aligned to foster person-centered, cost effective, high quality care. </w:t>
      </w:r>
      <w:r w:rsidRPr="00CA3EF4">
        <w:rPr>
          <w:sz w:val="22"/>
          <w:szCs w:val="22"/>
        </w:rPr>
        <w:t xml:space="preserve"> LTSS should be seamlessly integrated with acute, ambulatory, and other system components.  Consumer choice and control must be ensured, and meaningful opportunities to participate in mainstream American life supported. Payment incentives must align, focus spending on critical direct care workers, and provide n</w:t>
      </w:r>
      <w:r w:rsidR="00BE27D7">
        <w:rPr>
          <w:sz w:val="22"/>
          <w:szCs w:val="22"/>
        </w:rPr>
        <w:t>eeded resources for family care</w:t>
      </w:r>
      <w:r w:rsidRPr="00CA3EF4">
        <w:rPr>
          <w:sz w:val="22"/>
          <w:szCs w:val="22"/>
        </w:rPr>
        <w:t>givers.</w:t>
      </w:r>
    </w:p>
    <w:p w:rsidR="00CA3EF4" w:rsidRPr="00CA3EF4" w:rsidRDefault="00CA3EF4" w:rsidP="000C77D3">
      <w:pPr>
        <w:pStyle w:val="ListParagraph"/>
        <w:numPr>
          <w:ilvl w:val="0"/>
          <w:numId w:val="27"/>
        </w:numPr>
        <w:spacing w:before="100" w:afterLines="80"/>
        <w:ind w:left="360"/>
        <w:contextualSpacing w:val="0"/>
        <w:rPr>
          <w:sz w:val="22"/>
          <w:szCs w:val="22"/>
        </w:rPr>
      </w:pPr>
      <w:r w:rsidRPr="00CA3EF4">
        <w:rPr>
          <w:b/>
          <w:sz w:val="22"/>
          <w:szCs w:val="22"/>
        </w:rPr>
        <w:t xml:space="preserve">Affordable housing with services, facilitated by new technologies, is a key part of the solution. </w:t>
      </w:r>
      <w:r w:rsidRPr="00CA3EF4">
        <w:rPr>
          <w:color w:val="000000"/>
          <w:sz w:val="22"/>
          <w:szCs w:val="22"/>
        </w:rPr>
        <w:t xml:space="preserve">Our country can and must implement sustainable strategies to increase the supply of affordable housing and connect that housing to needed services. Accessible, affordable housing and adequate services and supports are necessary for people to remain in their communities, and are an investment that results in both lower care costs and better quality of life outcomes. Services provided in supportive housing </w:t>
      </w:r>
      <w:r w:rsidR="00BE27D7">
        <w:rPr>
          <w:color w:val="000000"/>
          <w:sz w:val="22"/>
          <w:szCs w:val="22"/>
        </w:rPr>
        <w:t xml:space="preserve">–such </w:t>
      </w:r>
      <w:r w:rsidRPr="00CA3EF4">
        <w:rPr>
          <w:color w:val="000000"/>
          <w:sz w:val="22"/>
          <w:szCs w:val="22"/>
        </w:rPr>
        <w:t xml:space="preserve">as meals, transportation to a doctor, health and wellness nurses and assistive technology </w:t>
      </w:r>
      <w:r w:rsidR="00BE27D7">
        <w:rPr>
          <w:color w:val="000000"/>
          <w:sz w:val="22"/>
          <w:szCs w:val="22"/>
        </w:rPr>
        <w:t xml:space="preserve">–can </w:t>
      </w:r>
      <w:r w:rsidRPr="00CA3EF4">
        <w:rPr>
          <w:color w:val="000000"/>
          <w:sz w:val="22"/>
          <w:szCs w:val="22"/>
        </w:rPr>
        <w:t>help people stay healthier, remain independent longer, and avoid moving to more expensive settings, such as nursing homes or hospitals.</w:t>
      </w:r>
    </w:p>
    <w:p w:rsidR="00E663B1" w:rsidRDefault="00E663B1" w:rsidP="00C44459">
      <w:pPr>
        <w:rPr>
          <w:b/>
          <w:sz w:val="22"/>
          <w:szCs w:val="22"/>
        </w:rPr>
      </w:pPr>
    </w:p>
    <w:p w:rsidR="0062712A" w:rsidRPr="00C44459" w:rsidRDefault="00CD591B" w:rsidP="00C44459">
      <w:pPr>
        <w:rPr>
          <w:b/>
          <w:sz w:val="22"/>
          <w:szCs w:val="22"/>
        </w:rPr>
      </w:pPr>
      <w:r>
        <w:rPr>
          <w:b/>
          <w:sz w:val="22"/>
          <w:szCs w:val="22"/>
        </w:rPr>
        <w:t xml:space="preserve">Toward a National </w:t>
      </w:r>
      <w:r w:rsidR="0062712A" w:rsidRPr="00C44459">
        <w:rPr>
          <w:b/>
          <w:sz w:val="22"/>
          <w:szCs w:val="22"/>
        </w:rPr>
        <w:t xml:space="preserve">Discussion </w:t>
      </w:r>
    </w:p>
    <w:p w:rsidR="0062712A" w:rsidRPr="00856CB2" w:rsidRDefault="0062712A" w:rsidP="000B328C">
      <w:pPr>
        <w:rPr>
          <w:b/>
          <w:sz w:val="22"/>
          <w:szCs w:val="22"/>
        </w:rPr>
      </w:pPr>
    </w:p>
    <w:p w:rsidR="0062712A" w:rsidRPr="00856CB2" w:rsidRDefault="00BE27D7" w:rsidP="000B328C">
      <w:pPr>
        <w:tabs>
          <w:tab w:val="num" w:pos="720"/>
        </w:tabs>
        <w:rPr>
          <w:sz w:val="22"/>
          <w:szCs w:val="22"/>
        </w:rPr>
      </w:pPr>
      <w:r>
        <w:rPr>
          <w:sz w:val="22"/>
          <w:szCs w:val="22"/>
        </w:rPr>
        <w:t>A s</w:t>
      </w:r>
      <w:r w:rsidR="0062712A" w:rsidRPr="00856CB2">
        <w:rPr>
          <w:sz w:val="22"/>
          <w:szCs w:val="22"/>
        </w:rPr>
        <w:t xml:space="preserve">hort-term goal of the Task Force is to </w:t>
      </w:r>
      <w:r w:rsidR="0062712A">
        <w:rPr>
          <w:sz w:val="22"/>
          <w:szCs w:val="22"/>
        </w:rPr>
        <w:t>spearhead a national discussion</w:t>
      </w:r>
      <w:r w:rsidR="0062712A" w:rsidRPr="00856CB2">
        <w:rPr>
          <w:sz w:val="22"/>
          <w:szCs w:val="22"/>
        </w:rPr>
        <w:t xml:space="preserve"> as a necessary precursor to implementing a new LTSS solution for </w:t>
      </w:r>
      <w:r w:rsidR="0062712A">
        <w:rPr>
          <w:sz w:val="22"/>
          <w:szCs w:val="22"/>
        </w:rPr>
        <w:t>our country</w:t>
      </w:r>
      <w:r w:rsidR="0062712A" w:rsidRPr="00856CB2">
        <w:rPr>
          <w:sz w:val="22"/>
          <w:szCs w:val="22"/>
        </w:rPr>
        <w:t xml:space="preserve">. The Task Force </w:t>
      </w:r>
      <w:r w:rsidR="0062712A">
        <w:rPr>
          <w:sz w:val="22"/>
          <w:szCs w:val="22"/>
        </w:rPr>
        <w:t xml:space="preserve">recognizes that each of the </w:t>
      </w:r>
      <w:r w:rsidR="002C4A6A">
        <w:rPr>
          <w:sz w:val="22"/>
          <w:szCs w:val="22"/>
        </w:rPr>
        <w:t xml:space="preserve">seven </w:t>
      </w:r>
      <w:r w:rsidR="0062712A">
        <w:rPr>
          <w:sz w:val="22"/>
          <w:szCs w:val="22"/>
        </w:rPr>
        <w:t>pathways is rooted in different values and different viewpoints about the nature of our LTSS problem and the most effective way to address that problem.  These values and viewpoints are precisely what we must discuss</w:t>
      </w:r>
      <w:r w:rsidR="004E5CC1">
        <w:rPr>
          <w:sz w:val="22"/>
          <w:szCs w:val="22"/>
        </w:rPr>
        <w:t xml:space="preserve"> to determine which pathways warrant further study.  Critical questions in this discussion include:</w:t>
      </w:r>
    </w:p>
    <w:p w:rsidR="0062712A" w:rsidRPr="00856CB2" w:rsidRDefault="0062712A" w:rsidP="000B328C">
      <w:pPr>
        <w:tabs>
          <w:tab w:val="num" w:pos="720"/>
        </w:tabs>
        <w:rPr>
          <w:sz w:val="22"/>
          <w:szCs w:val="22"/>
        </w:rPr>
      </w:pPr>
    </w:p>
    <w:p w:rsidR="0062712A" w:rsidRPr="00856CB2" w:rsidRDefault="0062712A" w:rsidP="00F11F57">
      <w:pPr>
        <w:numPr>
          <w:ilvl w:val="0"/>
          <w:numId w:val="12"/>
        </w:numPr>
        <w:rPr>
          <w:sz w:val="22"/>
          <w:szCs w:val="22"/>
        </w:rPr>
      </w:pPr>
      <w:r w:rsidRPr="00856CB2">
        <w:rPr>
          <w:sz w:val="22"/>
          <w:szCs w:val="22"/>
        </w:rPr>
        <w:t>How do we help the most people with</w:t>
      </w:r>
      <w:r w:rsidR="008B01DE">
        <w:rPr>
          <w:sz w:val="22"/>
          <w:szCs w:val="22"/>
        </w:rPr>
        <w:t xml:space="preserve">in the </w:t>
      </w:r>
      <w:r w:rsidR="005D795C">
        <w:rPr>
          <w:sz w:val="22"/>
          <w:szCs w:val="22"/>
        </w:rPr>
        <w:t xml:space="preserve">fiscal </w:t>
      </w:r>
      <w:r w:rsidR="008B01DE">
        <w:rPr>
          <w:sz w:val="22"/>
          <w:szCs w:val="22"/>
        </w:rPr>
        <w:t xml:space="preserve">constraints of </w:t>
      </w:r>
      <w:r w:rsidRPr="00856CB2">
        <w:rPr>
          <w:sz w:val="22"/>
          <w:szCs w:val="22"/>
        </w:rPr>
        <w:t>state and federal budgets?</w:t>
      </w:r>
      <w:r w:rsidR="00793624">
        <w:rPr>
          <w:sz w:val="22"/>
          <w:szCs w:val="22"/>
        </w:rPr>
        <w:t xml:space="preserve"> </w:t>
      </w:r>
    </w:p>
    <w:p w:rsidR="0062712A" w:rsidRDefault="0062712A" w:rsidP="000B328C">
      <w:pPr>
        <w:numPr>
          <w:ilvl w:val="0"/>
          <w:numId w:val="12"/>
        </w:numPr>
        <w:rPr>
          <w:sz w:val="22"/>
          <w:szCs w:val="22"/>
        </w:rPr>
      </w:pPr>
      <w:r w:rsidRPr="00856CB2">
        <w:rPr>
          <w:sz w:val="22"/>
          <w:szCs w:val="22"/>
        </w:rPr>
        <w:t xml:space="preserve">Should we seek to </w:t>
      </w:r>
      <w:r w:rsidR="00945FFD">
        <w:rPr>
          <w:sz w:val="22"/>
          <w:szCs w:val="22"/>
        </w:rPr>
        <w:t>guide</w:t>
      </w:r>
      <w:r w:rsidR="007F0A2A" w:rsidRPr="00856CB2">
        <w:rPr>
          <w:sz w:val="22"/>
          <w:szCs w:val="22"/>
        </w:rPr>
        <w:t xml:space="preserve"> </w:t>
      </w:r>
      <w:r w:rsidRPr="00856CB2">
        <w:rPr>
          <w:sz w:val="22"/>
          <w:szCs w:val="22"/>
        </w:rPr>
        <w:t xml:space="preserve">LTSS </w:t>
      </w:r>
      <w:r w:rsidR="00945FFD">
        <w:rPr>
          <w:sz w:val="22"/>
          <w:szCs w:val="22"/>
        </w:rPr>
        <w:t xml:space="preserve">(public) </w:t>
      </w:r>
      <w:r w:rsidRPr="00856CB2">
        <w:rPr>
          <w:sz w:val="22"/>
          <w:szCs w:val="22"/>
        </w:rPr>
        <w:t>spending</w:t>
      </w:r>
      <w:r w:rsidR="00945FFD">
        <w:rPr>
          <w:sz w:val="22"/>
          <w:szCs w:val="22"/>
        </w:rPr>
        <w:t xml:space="preserve">, such as </w:t>
      </w:r>
      <w:r w:rsidRPr="00856CB2">
        <w:rPr>
          <w:sz w:val="22"/>
          <w:szCs w:val="22"/>
        </w:rPr>
        <w:t xml:space="preserve">a certain </w:t>
      </w:r>
      <w:r w:rsidR="000C6B78">
        <w:rPr>
          <w:sz w:val="22"/>
          <w:szCs w:val="22"/>
        </w:rPr>
        <w:t>percentage</w:t>
      </w:r>
      <w:r w:rsidRPr="00856CB2">
        <w:rPr>
          <w:sz w:val="22"/>
          <w:szCs w:val="22"/>
        </w:rPr>
        <w:t xml:space="preserve"> of GDP</w:t>
      </w:r>
      <w:r w:rsidR="00945FFD">
        <w:rPr>
          <w:sz w:val="22"/>
          <w:szCs w:val="22"/>
        </w:rPr>
        <w:t xml:space="preserve"> growth or per capita amount</w:t>
      </w:r>
      <w:r>
        <w:rPr>
          <w:sz w:val="22"/>
          <w:szCs w:val="22"/>
        </w:rPr>
        <w:t xml:space="preserve">, </w:t>
      </w:r>
      <w:r w:rsidR="005D795C">
        <w:rPr>
          <w:sz w:val="22"/>
          <w:szCs w:val="22"/>
        </w:rPr>
        <w:t xml:space="preserve">thereby </w:t>
      </w:r>
      <w:r>
        <w:rPr>
          <w:sz w:val="22"/>
          <w:szCs w:val="22"/>
        </w:rPr>
        <w:t>establishing economic parameters within which we must work</w:t>
      </w:r>
      <w:r w:rsidRPr="00856CB2">
        <w:rPr>
          <w:sz w:val="22"/>
          <w:szCs w:val="22"/>
        </w:rPr>
        <w:t>?</w:t>
      </w:r>
    </w:p>
    <w:p w:rsidR="00573758" w:rsidRPr="00856CB2" w:rsidRDefault="00573758" w:rsidP="000B328C">
      <w:pPr>
        <w:numPr>
          <w:ilvl w:val="0"/>
          <w:numId w:val="12"/>
        </w:numPr>
        <w:rPr>
          <w:sz w:val="22"/>
          <w:szCs w:val="22"/>
        </w:rPr>
      </w:pPr>
      <w:r>
        <w:rPr>
          <w:sz w:val="22"/>
          <w:szCs w:val="22"/>
        </w:rPr>
        <w:t>How can a financing system help Americans needing LTSS maintain their independence to the maximum extent possible, and support their lifestyle choices, such as remaining at home and/or in the community?</w:t>
      </w:r>
    </w:p>
    <w:p w:rsidR="0062712A" w:rsidRPr="00856CB2" w:rsidRDefault="0062712A" w:rsidP="000B328C">
      <w:pPr>
        <w:numPr>
          <w:ilvl w:val="0"/>
          <w:numId w:val="12"/>
        </w:numPr>
        <w:rPr>
          <w:sz w:val="22"/>
          <w:szCs w:val="22"/>
        </w:rPr>
      </w:pPr>
      <w:r>
        <w:rPr>
          <w:sz w:val="22"/>
          <w:szCs w:val="22"/>
        </w:rPr>
        <w:t>How d</w:t>
      </w:r>
      <w:r w:rsidRPr="00856CB2">
        <w:rPr>
          <w:sz w:val="22"/>
          <w:szCs w:val="22"/>
        </w:rPr>
        <w:t xml:space="preserve">o we move away from a system that requires impoverishment in order to </w:t>
      </w:r>
      <w:r>
        <w:rPr>
          <w:sz w:val="22"/>
          <w:szCs w:val="22"/>
        </w:rPr>
        <w:t xml:space="preserve">access </w:t>
      </w:r>
      <w:r w:rsidRPr="00856CB2">
        <w:rPr>
          <w:sz w:val="22"/>
          <w:szCs w:val="22"/>
        </w:rPr>
        <w:t xml:space="preserve">needed LTSS? </w:t>
      </w:r>
    </w:p>
    <w:p w:rsidR="0062712A" w:rsidRDefault="0062712A" w:rsidP="000B328C">
      <w:pPr>
        <w:numPr>
          <w:ilvl w:val="0"/>
          <w:numId w:val="12"/>
        </w:numPr>
        <w:rPr>
          <w:sz w:val="22"/>
          <w:szCs w:val="22"/>
        </w:rPr>
      </w:pPr>
      <w:r w:rsidRPr="00856CB2">
        <w:rPr>
          <w:sz w:val="22"/>
          <w:szCs w:val="22"/>
        </w:rPr>
        <w:t>Is there consensus for fostering dignity in aging by framing LTSS as a risk</w:t>
      </w:r>
      <w:r>
        <w:rPr>
          <w:sz w:val="22"/>
          <w:szCs w:val="22"/>
        </w:rPr>
        <w:t xml:space="preserve"> common to all Americans</w:t>
      </w:r>
      <w:r w:rsidRPr="00856CB2">
        <w:rPr>
          <w:sz w:val="22"/>
          <w:szCs w:val="22"/>
        </w:rPr>
        <w:t xml:space="preserve">, rather than a personal risk in which individuals and their </w:t>
      </w:r>
      <w:r>
        <w:rPr>
          <w:sz w:val="22"/>
          <w:szCs w:val="22"/>
        </w:rPr>
        <w:t>families are solely responsible?</w:t>
      </w:r>
    </w:p>
    <w:p w:rsidR="0062712A" w:rsidRPr="00743DAB" w:rsidRDefault="0062712A" w:rsidP="000B328C">
      <w:pPr>
        <w:numPr>
          <w:ilvl w:val="0"/>
          <w:numId w:val="12"/>
        </w:numPr>
        <w:rPr>
          <w:b/>
          <w:sz w:val="22"/>
          <w:szCs w:val="22"/>
        </w:rPr>
      </w:pPr>
      <w:r w:rsidRPr="00C44459">
        <w:rPr>
          <w:sz w:val="22"/>
          <w:szCs w:val="22"/>
        </w:rPr>
        <w:t>If LTSS is a common risk, what are the most cost-effective methods of pooling that risk?</w:t>
      </w:r>
    </w:p>
    <w:p w:rsidR="004E5CC1" w:rsidRDefault="004E5CC1" w:rsidP="00743DAB">
      <w:pPr>
        <w:rPr>
          <w:sz w:val="22"/>
          <w:szCs w:val="22"/>
        </w:rPr>
      </w:pPr>
    </w:p>
    <w:p w:rsidR="008B01DE" w:rsidRDefault="008B01DE" w:rsidP="00743DAB">
      <w:pPr>
        <w:rPr>
          <w:sz w:val="22"/>
          <w:szCs w:val="22"/>
        </w:rPr>
      </w:pPr>
      <w:r>
        <w:rPr>
          <w:sz w:val="22"/>
          <w:szCs w:val="22"/>
        </w:rPr>
        <w:t>In addition</w:t>
      </w:r>
      <w:r w:rsidR="005D795C">
        <w:rPr>
          <w:sz w:val="22"/>
          <w:szCs w:val="22"/>
        </w:rPr>
        <w:t xml:space="preserve"> to </w:t>
      </w:r>
      <w:r w:rsidR="00BE27D7">
        <w:rPr>
          <w:sz w:val="22"/>
          <w:szCs w:val="22"/>
        </w:rPr>
        <w:t>answering these values-based</w:t>
      </w:r>
      <w:r w:rsidR="005D795C">
        <w:rPr>
          <w:sz w:val="22"/>
          <w:szCs w:val="22"/>
        </w:rPr>
        <w:t xml:space="preserve"> questions</w:t>
      </w:r>
      <w:r>
        <w:rPr>
          <w:sz w:val="22"/>
          <w:szCs w:val="22"/>
        </w:rPr>
        <w:t xml:space="preserve">, </w:t>
      </w:r>
      <w:r w:rsidR="004E5CC1">
        <w:rPr>
          <w:sz w:val="22"/>
          <w:szCs w:val="22"/>
        </w:rPr>
        <w:t xml:space="preserve">we must also address a set of </w:t>
      </w:r>
      <w:r>
        <w:rPr>
          <w:sz w:val="22"/>
          <w:szCs w:val="22"/>
        </w:rPr>
        <w:t xml:space="preserve">technical </w:t>
      </w:r>
      <w:r w:rsidR="005D795C">
        <w:rPr>
          <w:sz w:val="22"/>
          <w:szCs w:val="22"/>
        </w:rPr>
        <w:t xml:space="preserve">questions relating to </w:t>
      </w:r>
      <w:r w:rsidR="004E5CC1">
        <w:rPr>
          <w:sz w:val="22"/>
          <w:szCs w:val="22"/>
        </w:rPr>
        <w:t xml:space="preserve">specific proposals that emerge under each pathway, including </w:t>
      </w:r>
      <w:r w:rsidR="005826CC">
        <w:rPr>
          <w:sz w:val="22"/>
          <w:szCs w:val="22"/>
        </w:rPr>
        <w:t>the</w:t>
      </w:r>
      <w:r w:rsidR="005D795C">
        <w:rPr>
          <w:sz w:val="22"/>
          <w:szCs w:val="22"/>
        </w:rPr>
        <w:t xml:space="preserve"> economic </w:t>
      </w:r>
      <w:r w:rsidR="005826CC">
        <w:rPr>
          <w:sz w:val="22"/>
          <w:szCs w:val="22"/>
        </w:rPr>
        <w:t xml:space="preserve">and actuarial </w:t>
      </w:r>
      <w:r w:rsidR="005D795C">
        <w:rPr>
          <w:sz w:val="22"/>
          <w:szCs w:val="22"/>
        </w:rPr>
        <w:t xml:space="preserve">aspects of </w:t>
      </w:r>
      <w:r w:rsidR="004E5CC1">
        <w:rPr>
          <w:sz w:val="22"/>
          <w:szCs w:val="22"/>
        </w:rPr>
        <w:t xml:space="preserve">such </w:t>
      </w:r>
      <w:r w:rsidR="005826CC">
        <w:rPr>
          <w:sz w:val="22"/>
          <w:szCs w:val="22"/>
        </w:rPr>
        <w:t>proposals</w:t>
      </w:r>
      <w:r>
        <w:rPr>
          <w:sz w:val="22"/>
          <w:szCs w:val="22"/>
        </w:rPr>
        <w:t xml:space="preserve">.  </w:t>
      </w:r>
      <w:r w:rsidR="004E5CC1">
        <w:rPr>
          <w:sz w:val="22"/>
          <w:szCs w:val="22"/>
        </w:rPr>
        <w:t>Critical questions in this discussion</w:t>
      </w:r>
      <w:r>
        <w:rPr>
          <w:sz w:val="22"/>
          <w:szCs w:val="22"/>
        </w:rPr>
        <w:t xml:space="preserve"> </w:t>
      </w:r>
      <w:r w:rsidR="004E5CC1">
        <w:rPr>
          <w:sz w:val="22"/>
          <w:szCs w:val="22"/>
        </w:rPr>
        <w:t>include</w:t>
      </w:r>
      <w:r>
        <w:rPr>
          <w:sz w:val="22"/>
          <w:szCs w:val="22"/>
        </w:rPr>
        <w:t>:</w:t>
      </w:r>
    </w:p>
    <w:p w:rsidR="008B01DE" w:rsidRDefault="008B01DE" w:rsidP="00743DAB">
      <w:pPr>
        <w:rPr>
          <w:sz w:val="22"/>
          <w:szCs w:val="22"/>
        </w:rPr>
      </w:pPr>
    </w:p>
    <w:p w:rsidR="008B01DE" w:rsidRPr="00743DAB" w:rsidRDefault="008B01DE" w:rsidP="00743DAB">
      <w:pPr>
        <w:pStyle w:val="ListParagraph"/>
        <w:numPr>
          <w:ilvl w:val="0"/>
          <w:numId w:val="28"/>
        </w:numPr>
        <w:rPr>
          <w:sz w:val="22"/>
          <w:szCs w:val="22"/>
        </w:rPr>
      </w:pPr>
      <w:r w:rsidRPr="00743DAB">
        <w:rPr>
          <w:sz w:val="22"/>
          <w:szCs w:val="22"/>
        </w:rPr>
        <w:t>What happens to overall spending on LTSS?</w:t>
      </w:r>
    </w:p>
    <w:p w:rsidR="008B01DE" w:rsidRDefault="008B01DE" w:rsidP="00743DAB">
      <w:pPr>
        <w:pStyle w:val="ListParagraph"/>
        <w:numPr>
          <w:ilvl w:val="0"/>
          <w:numId w:val="28"/>
        </w:numPr>
        <w:rPr>
          <w:sz w:val="22"/>
          <w:szCs w:val="22"/>
        </w:rPr>
      </w:pPr>
      <w:r w:rsidRPr="00743DAB">
        <w:rPr>
          <w:sz w:val="22"/>
          <w:szCs w:val="22"/>
        </w:rPr>
        <w:t>What happens to public spending on LTSS?</w:t>
      </w:r>
    </w:p>
    <w:p w:rsidR="005826CC" w:rsidRPr="00743DAB" w:rsidRDefault="005826CC" w:rsidP="00743DAB">
      <w:pPr>
        <w:pStyle w:val="ListParagraph"/>
        <w:numPr>
          <w:ilvl w:val="0"/>
          <w:numId w:val="28"/>
        </w:numPr>
        <w:rPr>
          <w:sz w:val="22"/>
          <w:szCs w:val="22"/>
        </w:rPr>
      </w:pPr>
      <w:r>
        <w:rPr>
          <w:sz w:val="22"/>
          <w:szCs w:val="22"/>
        </w:rPr>
        <w:t>Who will bear the costs and how will those costs be borne?</w:t>
      </w:r>
    </w:p>
    <w:p w:rsidR="008B01DE" w:rsidRDefault="008B01DE" w:rsidP="00743DAB">
      <w:pPr>
        <w:pStyle w:val="ListParagraph"/>
        <w:numPr>
          <w:ilvl w:val="0"/>
          <w:numId w:val="28"/>
        </w:numPr>
        <w:rPr>
          <w:sz w:val="22"/>
          <w:szCs w:val="22"/>
        </w:rPr>
      </w:pPr>
      <w:r w:rsidRPr="00743DAB">
        <w:rPr>
          <w:sz w:val="22"/>
          <w:szCs w:val="22"/>
        </w:rPr>
        <w:t xml:space="preserve">What is the impact on the federal </w:t>
      </w:r>
      <w:r w:rsidR="005826CC">
        <w:rPr>
          <w:sz w:val="22"/>
          <w:szCs w:val="22"/>
        </w:rPr>
        <w:t>and state</w:t>
      </w:r>
      <w:r w:rsidRPr="00743DAB">
        <w:rPr>
          <w:sz w:val="22"/>
          <w:szCs w:val="22"/>
        </w:rPr>
        <w:t xml:space="preserve"> budgets?</w:t>
      </w:r>
    </w:p>
    <w:p w:rsidR="00FE7895" w:rsidRDefault="00FE7895" w:rsidP="00743DAB">
      <w:pPr>
        <w:pStyle w:val="ListParagraph"/>
        <w:numPr>
          <w:ilvl w:val="0"/>
          <w:numId w:val="28"/>
        </w:numPr>
        <w:rPr>
          <w:sz w:val="22"/>
          <w:szCs w:val="22"/>
        </w:rPr>
      </w:pPr>
      <w:r>
        <w:rPr>
          <w:sz w:val="22"/>
          <w:szCs w:val="22"/>
        </w:rPr>
        <w:t xml:space="preserve">At what price is </w:t>
      </w:r>
      <w:r w:rsidR="005826CC">
        <w:rPr>
          <w:sz w:val="22"/>
          <w:szCs w:val="22"/>
        </w:rPr>
        <w:t>any proposal</w:t>
      </w:r>
      <w:r>
        <w:rPr>
          <w:sz w:val="22"/>
          <w:szCs w:val="22"/>
        </w:rPr>
        <w:t xml:space="preserve"> actuarial sound and sustainable</w:t>
      </w:r>
      <w:r w:rsidR="005826CC">
        <w:rPr>
          <w:sz w:val="22"/>
          <w:szCs w:val="22"/>
        </w:rPr>
        <w:t xml:space="preserve"> and is it affordable for Americans</w:t>
      </w:r>
      <w:r>
        <w:rPr>
          <w:sz w:val="22"/>
          <w:szCs w:val="22"/>
        </w:rPr>
        <w:t>?</w:t>
      </w:r>
    </w:p>
    <w:p w:rsidR="005826CC" w:rsidRPr="00743DAB" w:rsidRDefault="005826CC" w:rsidP="00743DAB">
      <w:pPr>
        <w:pStyle w:val="ListParagraph"/>
        <w:numPr>
          <w:ilvl w:val="0"/>
          <w:numId w:val="28"/>
        </w:numPr>
        <w:rPr>
          <w:sz w:val="22"/>
          <w:szCs w:val="22"/>
        </w:rPr>
      </w:pPr>
      <w:r>
        <w:rPr>
          <w:sz w:val="22"/>
          <w:szCs w:val="22"/>
        </w:rPr>
        <w:t>Who will actually participate and to what benefit?</w:t>
      </w:r>
    </w:p>
    <w:p w:rsidR="008B01DE" w:rsidRPr="00743DAB" w:rsidRDefault="008B01DE" w:rsidP="00743DAB">
      <w:pPr>
        <w:rPr>
          <w:b/>
          <w:sz w:val="22"/>
          <w:szCs w:val="22"/>
        </w:rPr>
      </w:pPr>
    </w:p>
    <w:p w:rsidR="005D795C" w:rsidRDefault="005D795C" w:rsidP="000B328C">
      <w:pPr>
        <w:rPr>
          <w:sz w:val="22"/>
          <w:szCs w:val="22"/>
        </w:rPr>
      </w:pPr>
    </w:p>
    <w:p w:rsidR="0062712A" w:rsidRPr="002D0B0E" w:rsidRDefault="0062712A" w:rsidP="002D0B0E">
      <w:pPr>
        <w:rPr>
          <w:sz w:val="22"/>
          <w:szCs w:val="22"/>
        </w:rPr>
      </w:pPr>
      <w:r w:rsidRPr="002D0B0E">
        <w:rPr>
          <w:b/>
          <w:i/>
          <w:sz w:val="22"/>
          <w:szCs w:val="22"/>
        </w:rPr>
        <w:t>Findings from other countries</w:t>
      </w:r>
      <w:r w:rsidRPr="002D0B0E">
        <w:rPr>
          <w:i/>
          <w:sz w:val="22"/>
          <w:szCs w:val="22"/>
        </w:rPr>
        <w:t>.</w:t>
      </w:r>
      <w:r w:rsidRPr="002D0B0E">
        <w:rPr>
          <w:sz w:val="22"/>
          <w:szCs w:val="22"/>
        </w:rPr>
        <w:t xml:space="preserve">  </w:t>
      </w:r>
      <w:r w:rsidR="005826CC">
        <w:rPr>
          <w:sz w:val="22"/>
          <w:szCs w:val="22"/>
        </w:rPr>
        <w:t xml:space="preserve"> </w:t>
      </w:r>
      <w:r w:rsidR="005826CC" w:rsidRPr="005826CC">
        <w:rPr>
          <w:sz w:val="22"/>
          <w:szCs w:val="22"/>
        </w:rPr>
        <w:t>To assist the discussion, the Task Force has compiled lessons from other countries.</w:t>
      </w:r>
      <w:r w:rsidR="005826CC">
        <w:rPr>
          <w:sz w:val="22"/>
          <w:szCs w:val="22"/>
        </w:rPr>
        <w:t xml:space="preserve">  </w:t>
      </w:r>
      <w:r>
        <w:rPr>
          <w:sz w:val="22"/>
          <w:szCs w:val="22"/>
        </w:rPr>
        <w:t>Our country is not the first</w:t>
      </w:r>
      <w:r w:rsidRPr="002D0B0E">
        <w:rPr>
          <w:sz w:val="22"/>
          <w:szCs w:val="22"/>
        </w:rPr>
        <w:t xml:space="preserve"> to find its long-term care needs growing at unprecedented rates.  Many other countries, especially aging countries in Western Europe and Asia, have developed national systems of addressing long-term care needs.  The Task Force reviewed the experience of these countries and compared these experiences to those in the United States.</w:t>
      </w:r>
      <w:r w:rsidRPr="001B25BD">
        <w:rPr>
          <w:rStyle w:val="EndnoteReference"/>
          <w:sz w:val="22"/>
          <w:szCs w:val="22"/>
        </w:rPr>
        <w:t xml:space="preserve"> </w:t>
      </w:r>
      <w:r>
        <w:rPr>
          <w:rStyle w:val="EndnoteReference"/>
          <w:sz w:val="22"/>
          <w:szCs w:val="22"/>
        </w:rPr>
        <w:endnoteReference w:id="29"/>
      </w:r>
      <w:r w:rsidRPr="002D0B0E">
        <w:rPr>
          <w:sz w:val="22"/>
          <w:szCs w:val="22"/>
        </w:rPr>
        <w:t xml:space="preserve">  The Task Force was not seeking to import a solution, but rather to identify whether the experiences of those who have been grappling with LTSS for a longer time might provide any lessons for the United States as we move forward in defining a uniquely American solution.  Some of the lessons were surprising.</w:t>
      </w:r>
    </w:p>
    <w:p w:rsidR="0062712A" w:rsidRPr="00856CB2" w:rsidRDefault="0062712A" w:rsidP="000B328C">
      <w:pPr>
        <w:rPr>
          <w:b/>
          <w:sz w:val="22"/>
          <w:szCs w:val="22"/>
        </w:rPr>
      </w:pPr>
    </w:p>
    <w:p w:rsidR="00481483" w:rsidRPr="00C3075F" w:rsidRDefault="0062712A" w:rsidP="00C3075F">
      <w:pPr>
        <w:pStyle w:val="ListParagraph"/>
        <w:numPr>
          <w:ilvl w:val="0"/>
          <w:numId w:val="20"/>
        </w:numPr>
        <w:ind w:left="360"/>
        <w:rPr>
          <w:b/>
          <w:sz w:val="22"/>
          <w:szCs w:val="22"/>
        </w:rPr>
      </w:pPr>
      <w:r w:rsidRPr="002D0B0E">
        <w:rPr>
          <w:b/>
          <w:sz w:val="22"/>
          <w:szCs w:val="22"/>
        </w:rPr>
        <w:t xml:space="preserve">Even though the U.S. does not have a “system,” we spend </w:t>
      </w:r>
      <w:r>
        <w:rPr>
          <w:b/>
          <w:sz w:val="22"/>
          <w:szCs w:val="22"/>
        </w:rPr>
        <w:t xml:space="preserve">comparable </w:t>
      </w:r>
      <w:r w:rsidR="006076A4">
        <w:rPr>
          <w:b/>
          <w:sz w:val="22"/>
          <w:szCs w:val="22"/>
        </w:rPr>
        <w:t xml:space="preserve">public </w:t>
      </w:r>
      <w:r>
        <w:rPr>
          <w:b/>
          <w:sz w:val="22"/>
          <w:szCs w:val="22"/>
        </w:rPr>
        <w:t>amounts</w:t>
      </w:r>
      <w:r w:rsidRPr="002D0B0E">
        <w:rPr>
          <w:b/>
          <w:sz w:val="22"/>
          <w:szCs w:val="22"/>
        </w:rPr>
        <w:t xml:space="preserve"> </w:t>
      </w:r>
      <w:r w:rsidR="006076A4" w:rsidRPr="002D0B0E">
        <w:rPr>
          <w:b/>
          <w:sz w:val="22"/>
          <w:szCs w:val="22"/>
        </w:rPr>
        <w:t>t</w:t>
      </w:r>
      <w:r w:rsidR="006076A4">
        <w:rPr>
          <w:b/>
          <w:sz w:val="22"/>
          <w:szCs w:val="22"/>
        </w:rPr>
        <w:t>o</w:t>
      </w:r>
      <w:r w:rsidR="006076A4" w:rsidRPr="002D0B0E">
        <w:rPr>
          <w:b/>
          <w:sz w:val="22"/>
          <w:szCs w:val="22"/>
        </w:rPr>
        <w:t xml:space="preserve"> </w:t>
      </w:r>
      <w:r>
        <w:rPr>
          <w:b/>
          <w:sz w:val="22"/>
          <w:szCs w:val="22"/>
        </w:rPr>
        <w:t>some</w:t>
      </w:r>
      <w:r w:rsidRPr="002D0B0E">
        <w:rPr>
          <w:b/>
          <w:sz w:val="22"/>
          <w:szCs w:val="22"/>
        </w:rPr>
        <w:t xml:space="preserve"> countries that do have LTSS systems.  </w:t>
      </w:r>
      <w:r w:rsidRPr="002D0B0E">
        <w:rPr>
          <w:sz w:val="22"/>
          <w:szCs w:val="22"/>
        </w:rPr>
        <w:t xml:space="preserve">In the United States, the expectation is that people will plan and financially provide for their own LTSS, accessing the safety net only in dire circumstances.  In fact, public programs bear </w:t>
      </w:r>
      <w:r>
        <w:rPr>
          <w:sz w:val="22"/>
          <w:szCs w:val="22"/>
        </w:rPr>
        <w:t>nearly</w:t>
      </w:r>
      <w:r w:rsidRPr="002D0B0E">
        <w:rPr>
          <w:sz w:val="22"/>
          <w:szCs w:val="22"/>
        </w:rPr>
        <w:t xml:space="preserve"> 70% of total spending for LTSS—</w:t>
      </w:r>
      <w:r w:rsidR="00481483">
        <w:rPr>
          <w:sz w:val="22"/>
          <w:szCs w:val="22"/>
        </w:rPr>
        <w:t xml:space="preserve">comparable </w:t>
      </w:r>
      <w:r w:rsidRPr="002D0B0E">
        <w:rPr>
          <w:sz w:val="22"/>
          <w:szCs w:val="22"/>
        </w:rPr>
        <w:t xml:space="preserve">public spending </w:t>
      </w:r>
      <w:r w:rsidR="00F15AA5">
        <w:rPr>
          <w:sz w:val="22"/>
          <w:szCs w:val="22"/>
        </w:rPr>
        <w:t xml:space="preserve">on a GDP or per capita basis </w:t>
      </w:r>
      <w:r w:rsidRPr="002D0B0E">
        <w:rPr>
          <w:sz w:val="22"/>
          <w:szCs w:val="22"/>
        </w:rPr>
        <w:t xml:space="preserve">than </w:t>
      </w:r>
      <w:r>
        <w:rPr>
          <w:sz w:val="22"/>
          <w:szCs w:val="22"/>
        </w:rPr>
        <w:t>some</w:t>
      </w:r>
      <w:r w:rsidRPr="002D0B0E">
        <w:rPr>
          <w:sz w:val="22"/>
          <w:szCs w:val="22"/>
        </w:rPr>
        <w:t xml:space="preserve"> countries that have implemented broad public programs to address their long-term care needs. </w:t>
      </w:r>
    </w:p>
    <w:p w:rsidR="0062712A" w:rsidRPr="00856CB2" w:rsidRDefault="0062712A" w:rsidP="00C3075F">
      <w:pPr>
        <w:pStyle w:val="ListParagraph"/>
        <w:ind w:left="360"/>
        <w:rPr>
          <w:b/>
          <w:sz w:val="22"/>
          <w:szCs w:val="22"/>
        </w:rPr>
      </w:pPr>
    </w:p>
    <w:p w:rsidR="004E5CC1" w:rsidRPr="004E5CC1" w:rsidRDefault="0062712A" w:rsidP="004E5CC1">
      <w:pPr>
        <w:pStyle w:val="ListParagraph"/>
        <w:numPr>
          <w:ilvl w:val="0"/>
          <w:numId w:val="20"/>
        </w:numPr>
        <w:ind w:left="360"/>
        <w:rPr>
          <w:b/>
          <w:sz w:val="22"/>
          <w:szCs w:val="22"/>
        </w:rPr>
      </w:pPr>
      <w:r w:rsidRPr="004E5CC1">
        <w:rPr>
          <w:b/>
          <w:sz w:val="22"/>
          <w:szCs w:val="22"/>
        </w:rPr>
        <w:t xml:space="preserve">There are many possible approaches with no “right” answer. </w:t>
      </w:r>
      <w:r w:rsidRPr="004E5CC1">
        <w:rPr>
          <w:sz w:val="22"/>
          <w:szCs w:val="22"/>
        </w:rPr>
        <w:t xml:space="preserve">There are as many answers to addressing LTSS as there are countries.  Across Western Europe, for example, each country </w:t>
      </w:r>
      <w:r w:rsidR="008600D1" w:rsidRPr="004E5CC1">
        <w:rPr>
          <w:sz w:val="22"/>
          <w:szCs w:val="22"/>
        </w:rPr>
        <w:t>has</w:t>
      </w:r>
      <w:r w:rsidRPr="004E5CC1">
        <w:rPr>
          <w:sz w:val="22"/>
          <w:szCs w:val="22"/>
        </w:rPr>
        <w:t xml:space="preserve"> developed a system unique to itself, with a variety of service and financing arrangements, and differing mixes of public-private responsibilities and roles.</w:t>
      </w:r>
      <w:r w:rsidR="008600D1" w:rsidRPr="004E5CC1">
        <w:rPr>
          <w:sz w:val="22"/>
          <w:szCs w:val="22"/>
        </w:rPr>
        <w:t xml:space="preserve">  No country has discovered a perfect solution or is without continued problems to solve.</w:t>
      </w:r>
    </w:p>
    <w:p w:rsidR="004E5CC1" w:rsidRPr="004E5CC1" w:rsidRDefault="004E5CC1" w:rsidP="004E5CC1">
      <w:pPr>
        <w:pStyle w:val="ListParagraph"/>
        <w:rPr>
          <w:b/>
          <w:sz w:val="22"/>
          <w:szCs w:val="22"/>
        </w:rPr>
      </w:pPr>
    </w:p>
    <w:p w:rsidR="004E5CC1" w:rsidRPr="004E5CC1" w:rsidRDefault="0062712A" w:rsidP="004E5CC1">
      <w:pPr>
        <w:pStyle w:val="ListParagraph"/>
        <w:numPr>
          <w:ilvl w:val="0"/>
          <w:numId w:val="20"/>
        </w:numPr>
        <w:ind w:left="360"/>
        <w:rPr>
          <w:b/>
          <w:sz w:val="22"/>
          <w:szCs w:val="22"/>
        </w:rPr>
      </w:pPr>
      <w:r w:rsidRPr="004E5CC1">
        <w:rPr>
          <w:b/>
          <w:sz w:val="22"/>
          <w:szCs w:val="22"/>
        </w:rPr>
        <w:t xml:space="preserve">Systems do not stop evolving once established; identifying a starting point is key.  </w:t>
      </w:r>
      <w:r w:rsidRPr="004E5CC1">
        <w:rPr>
          <w:sz w:val="22"/>
          <w:szCs w:val="22"/>
        </w:rPr>
        <w:t xml:space="preserve">LTSS </w:t>
      </w:r>
      <w:r w:rsidR="00F15AA5" w:rsidRPr="004E5CC1">
        <w:rPr>
          <w:sz w:val="22"/>
          <w:szCs w:val="22"/>
        </w:rPr>
        <w:t xml:space="preserve">systems </w:t>
      </w:r>
      <w:r w:rsidRPr="004E5CC1">
        <w:rPr>
          <w:sz w:val="22"/>
          <w:szCs w:val="22"/>
        </w:rPr>
        <w:t xml:space="preserve">are complex with many moving parts, such as reliance on and cultural attitudes towards family caregiving, demographics of aging, payment systems that incent families as well as providers, the maturity of private markets for insurance, institutional and home care, and inter-related public budget systems—where a change in one (e.g., Medicare) can yield unintended changes in another (e.g., Medicaid). Many countries have found that LTSS systems do not always materialize as envisioned when they were initially designed.  Waiting for the “perfect” design is tantamount to inaction.  </w:t>
      </w:r>
      <w:r w:rsidR="005D795C" w:rsidRPr="004E5CC1">
        <w:rPr>
          <w:sz w:val="22"/>
          <w:szCs w:val="22"/>
        </w:rPr>
        <w:t>These countries found the key is to begin with an initial approach, allowing experience and learning to guide future refinements and improvements.  It has been an incremental process</w:t>
      </w:r>
      <w:r w:rsidRPr="004E5CC1">
        <w:rPr>
          <w:sz w:val="22"/>
          <w:szCs w:val="22"/>
        </w:rPr>
        <w:t xml:space="preserve">. </w:t>
      </w:r>
    </w:p>
    <w:p w:rsidR="004E5CC1" w:rsidRPr="004E5CC1" w:rsidRDefault="004E5CC1" w:rsidP="004E5CC1">
      <w:pPr>
        <w:pStyle w:val="ListParagraph"/>
        <w:rPr>
          <w:sz w:val="22"/>
          <w:szCs w:val="22"/>
        </w:rPr>
      </w:pPr>
    </w:p>
    <w:p w:rsidR="004E5CC1" w:rsidRDefault="0062712A" w:rsidP="004E5CC1">
      <w:pPr>
        <w:pStyle w:val="ListParagraph"/>
        <w:numPr>
          <w:ilvl w:val="0"/>
          <w:numId w:val="20"/>
        </w:numPr>
        <w:ind w:left="360"/>
        <w:rPr>
          <w:sz w:val="22"/>
          <w:szCs w:val="22"/>
        </w:rPr>
      </w:pPr>
      <w:r w:rsidRPr="004E5CC1">
        <w:rPr>
          <w:b/>
          <w:sz w:val="22"/>
          <w:szCs w:val="22"/>
        </w:rPr>
        <w:t xml:space="preserve">Once established, budgetary pressures and demands for expansion of benefits are common; however, these can be managed with program design.  </w:t>
      </w:r>
      <w:r w:rsidRPr="004E5CC1">
        <w:rPr>
          <w:sz w:val="22"/>
          <w:szCs w:val="22"/>
        </w:rPr>
        <w:t xml:space="preserve">Many countries found higher than expected demand for LTSS.  Our country should be prepared for this, but realize that costs can be carefully managed through design of the program.  </w:t>
      </w:r>
    </w:p>
    <w:p w:rsidR="004E5CC1" w:rsidRPr="004E5CC1" w:rsidRDefault="004E5CC1" w:rsidP="004E5CC1">
      <w:pPr>
        <w:pStyle w:val="ListParagraph"/>
        <w:rPr>
          <w:b/>
          <w:sz w:val="22"/>
          <w:szCs w:val="22"/>
        </w:rPr>
      </w:pPr>
    </w:p>
    <w:p w:rsidR="004E5CC1" w:rsidRDefault="004E5CC1" w:rsidP="004E5CC1">
      <w:pPr>
        <w:pStyle w:val="ListParagraph"/>
        <w:numPr>
          <w:ilvl w:val="0"/>
          <w:numId w:val="20"/>
        </w:numPr>
        <w:ind w:left="360"/>
        <w:rPr>
          <w:sz w:val="22"/>
          <w:szCs w:val="22"/>
        </w:rPr>
      </w:pPr>
      <w:r w:rsidRPr="004E5CC1">
        <w:rPr>
          <w:b/>
          <w:sz w:val="22"/>
          <w:szCs w:val="22"/>
        </w:rPr>
        <w:t>Po</w:t>
      </w:r>
      <w:r w:rsidR="0062712A" w:rsidRPr="004E5CC1">
        <w:rPr>
          <w:b/>
          <w:sz w:val="22"/>
          <w:szCs w:val="22"/>
        </w:rPr>
        <w:t xml:space="preserve">licy innovation in LTSS is shaped by cultural values and expectations.  </w:t>
      </w:r>
      <w:r w:rsidR="0062712A" w:rsidRPr="004E5CC1">
        <w:rPr>
          <w:sz w:val="22"/>
          <w:szCs w:val="22"/>
        </w:rPr>
        <w:t>The experience from other countries suggests that innovation, and the goals for that innovation, are often shaped by cultural goals and values.  For example, Japan wanted to remove a cultural expectation that daughters-in-law serve as caregivers.  Germany sought the opposite, to recognize and support the care provided by family caregivers.  And in Sweden, the cultural expectation is that the state provides care, whether childcare or long-term care.</w:t>
      </w:r>
      <w:r w:rsidR="0062712A">
        <w:rPr>
          <w:rStyle w:val="EndnoteReference"/>
          <w:sz w:val="22"/>
          <w:szCs w:val="22"/>
        </w:rPr>
        <w:endnoteReference w:id="30"/>
      </w:r>
      <w:r w:rsidR="00E16011">
        <w:rPr>
          <w:sz w:val="22"/>
          <w:szCs w:val="22"/>
        </w:rPr>
        <w:t xml:space="preserve">  The question for Americans</w:t>
      </w:r>
      <w:r w:rsidR="0062712A" w:rsidRPr="004E5CC1">
        <w:rPr>
          <w:sz w:val="22"/>
          <w:szCs w:val="22"/>
        </w:rPr>
        <w:t xml:space="preserve"> as we consider the </w:t>
      </w:r>
      <w:r w:rsidR="002C4A6A" w:rsidRPr="004E5CC1">
        <w:rPr>
          <w:sz w:val="22"/>
          <w:szCs w:val="22"/>
        </w:rPr>
        <w:t xml:space="preserve">seven </w:t>
      </w:r>
      <w:r w:rsidR="0062712A" w:rsidRPr="004E5CC1">
        <w:rPr>
          <w:sz w:val="22"/>
          <w:szCs w:val="22"/>
        </w:rPr>
        <w:t>pathways is</w:t>
      </w:r>
      <w:r w:rsidR="00E16011">
        <w:rPr>
          <w:sz w:val="22"/>
          <w:szCs w:val="22"/>
        </w:rPr>
        <w:t>,</w:t>
      </w:r>
      <w:r w:rsidR="0062712A" w:rsidRPr="004E5CC1">
        <w:rPr>
          <w:sz w:val="22"/>
          <w:szCs w:val="22"/>
        </w:rPr>
        <w:t xml:space="preserve"> what values do we want to support?</w:t>
      </w:r>
    </w:p>
    <w:p w:rsidR="004E5CC1" w:rsidRPr="004E5CC1" w:rsidRDefault="004E5CC1" w:rsidP="004E5CC1">
      <w:pPr>
        <w:pStyle w:val="ListParagraph"/>
        <w:rPr>
          <w:b/>
          <w:sz w:val="22"/>
          <w:szCs w:val="22"/>
        </w:rPr>
      </w:pPr>
    </w:p>
    <w:p w:rsidR="00743DAB" w:rsidRPr="004E5CC1" w:rsidRDefault="0062712A" w:rsidP="004E5CC1">
      <w:pPr>
        <w:pStyle w:val="ListParagraph"/>
        <w:numPr>
          <w:ilvl w:val="0"/>
          <w:numId w:val="20"/>
        </w:numPr>
        <w:ind w:left="360"/>
        <w:rPr>
          <w:sz w:val="22"/>
          <w:szCs w:val="22"/>
        </w:rPr>
      </w:pPr>
      <w:r w:rsidRPr="004E5CC1">
        <w:rPr>
          <w:b/>
          <w:sz w:val="22"/>
          <w:szCs w:val="22"/>
        </w:rPr>
        <w:t>Policy innovation is shaped by policy heritage.</w:t>
      </w:r>
      <w:r w:rsidRPr="004E5CC1">
        <w:rPr>
          <w:sz w:val="22"/>
          <w:szCs w:val="22"/>
        </w:rPr>
        <w:t xml:space="preserve">  Few countries developed a system from a clean slate.  Instead, countries tend to follow what is known as “path dependency,” that is, new systems follow on the path of existing systems.   What path are we on in the United States?  We begin with a strong expectation of personal responsibility, including a pride in self-reliance.  If and when that fails, we shift to our safety net heritage, an approach that views the need for LTSS as a dependency, in response to which our country offers social assistance after all other resources have been exhausted and an individual is impoverished.  Population demographics and labor force participation rates foretell an erosion of family caregiving, </w:t>
      </w:r>
      <w:r w:rsidR="000D0AB7" w:rsidRPr="004E5CC1">
        <w:rPr>
          <w:sz w:val="22"/>
          <w:szCs w:val="22"/>
        </w:rPr>
        <w:t>coupled with</w:t>
      </w:r>
      <w:r w:rsidRPr="004E5CC1">
        <w:rPr>
          <w:sz w:val="22"/>
          <w:szCs w:val="22"/>
        </w:rPr>
        <w:t xml:space="preserve"> an emerging care culture of self-determination and autonomy, all of which will challenge our current paradigm. Public expenditures for LTSS are beginning to show strain, pressuring federal and state budgets alike.  </w:t>
      </w:r>
      <w:r w:rsidR="005826CC" w:rsidRPr="004E5CC1">
        <w:rPr>
          <w:sz w:val="22"/>
          <w:szCs w:val="22"/>
        </w:rPr>
        <w:t xml:space="preserve">The question is whether we will </w:t>
      </w:r>
      <w:r w:rsidR="005D795C" w:rsidRPr="004E5CC1">
        <w:rPr>
          <w:sz w:val="22"/>
          <w:szCs w:val="22"/>
        </w:rPr>
        <w:t>view LTTS as a personal risk or view it as a common risk, warranting a shared response.</w:t>
      </w:r>
    </w:p>
    <w:p w:rsidR="00743DAB" w:rsidRDefault="00743DAB" w:rsidP="000B328C">
      <w:pPr>
        <w:tabs>
          <w:tab w:val="num" w:pos="720"/>
        </w:tabs>
        <w:rPr>
          <w:sz w:val="22"/>
          <w:szCs w:val="22"/>
        </w:rPr>
      </w:pPr>
    </w:p>
    <w:p w:rsidR="0062712A" w:rsidRDefault="0062712A" w:rsidP="000B328C">
      <w:pPr>
        <w:tabs>
          <w:tab w:val="num" w:pos="720"/>
        </w:tabs>
        <w:rPr>
          <w:b/>
          <w:sz w:val="22"/>
          <w:szCs w:val="22"/>
        </w:rPr>
      </w:pPr>
      <w:r w:rsidRPr="00856CB2">
        <w:rPr>
          <w:b/>
          <w:sz w:val="22"/>
          <w:szCs w:val="22"/>
        </w:rPr>
        <w:t>Next Steps</w:t>
      </w:r>
    </w:p>
    <w:p w:rsidR="0062712A" w:rsidRPr="00856CB2" w:rsidRDefault="0062712A" w:rsidP="000B328C">
      <w:pPr>
        <w:tabs>
          <w:tab w:val="num" w:pos="720"/>
        </w:tabs>
        <w:rPr>
          <w:b/>
          <w:sz w:val="22"/>
          <w:szCs w:val="22"/>
        </w:rPr>
      </w:pPr>
    </w:p>
    <w:p w:rsidR="0062712A" w:rsidRPr="00856CB2" w:rsidRDefault="0062712A" w:rsidP="00C85D71">
      <w:pPr>
        <w:spacing w:after="160"/>
        <w:contextualSpacing/>
        <w:rPr>
          <w:rFonts w:eastAsia="Calibri" w:cs="Times New Roman"/>
          <w:sz w:val="22"/>
          <w:szCs w:val="22"/>
        </w:rPr>
      </w:pPr>
      <w:r w:rsidRPr="00856CB2">
        <w:rPr>
          <w:rFonts w:eastAsia="Calibri" w:cs="Times New Roman"/>
          <w:sz w:val="22"/>
          <w:szCs w:val="22"/>
        </w:rPr>
        <w:t xml:space="preserve">LeadingAge is pursuing a vision to progressively achieve societal and individual </w:t>
      </w:r>
      <w:r>
        <w:rPr>
          <w:rFonts w:eastAsia="Calibri" w:cs="Times New Roman"/>
          <w:sz w:val="22"/>
          <w:szCs w:val="22"/>
        </w:rPr>
        <w:t>preparation</w:t>
      </w:r>
      <w:r w:rsidRPr="00856CB2">
        <w:rPr>
          <w:rFonts w:eastAsia="Calibri" w:cs="Times New Roman"/>
          <w:sz w:val="22"/>
          <w:szCs w:val="22"/>
        </w:rPr>
        <w:t xml:space="preserve"> for meet</w:t>
      </w:r>
      <w:r>
        <w:rPr>
          <w:rFonts w:eastAsia="Calibri" w:cs="Times New Roman"/>
          <w:sz w:val="22"/>
          <w:szCs w:val="22"/>
        </w:rPr>
        <w:t>ing</w:t>
      </w:r>
      <w:r w:rsidRPr="00856CB2">
        <w:rPr>
          <w:rFonts w:eastAsia="Calibri" w:cs="Times New Roman"/>
          <w:sz w:val="22"/>
          <w:szCs w:val="22"/>
        </w:rPr>
        <w:t xml:space="preserve"> LTSS needs.</w:t>
      </w:r>
      <w:r w:rsidRPr="00C85D71">
        <w:rPr>
          <w:rFonts w:eastAsia="Calibri" w:cs="Times New Roman"/>
          <w:sz w:val="22"/>
          <w:szCs w:val="22"/>
        </w:rPr>
        <w:t xml:space="preserve"> </w:t>
      </w:r>
      <w:r w:rsidRPr="00856CB2">
        <w:rPr>
          <w:rFonts w:eastAsia="Calibri" w:cs="Times New Roman"/>
          <w:sz w:val="22"/>
          <w:szCs w:val="22"/>
        </w:rPr>
        <w:t xml:space="preserve">This vision can </w:t>
      </w:r>
      <w:r>
        <w:rPr>
          <w:rFonts w:eastAsia="Calibri" w:cs="Times New Roman"/>
          <w:sz w:val="22"/>
          <w:szCs w:val="22"/>
        </w:rPr>
        <w:t>best</w:t>
      </w:r>
      <w:r w:rsidRPr="00856CB2">
        <w:rPr>
          <w:rFonts w:eastAsia="Calibri" w:cs="Times New Roman"/>
          <w:sz w:val="22"/>
          <w:szCs w:val="22"/>
        </w:rPr>
        <w:t xml:space="preserve"> be achieved </w:t>
      </w:r>
      <w:r>
        <w:rPr>
          <w:rFonts w:eastAsia="Calibri" w:cs="Times New Roman"/>
          <w:sz w:val="22"/>
          <w:szCs w:val="22"/>
        </w:rPr>
        <w:t xml:space="preserve">by </w:t>
      </w:r>
      <w:r w:rsidR="00A2275A">
        <w:rPr>
          <w:rFonts w:eastAsia="Calibri" w:cs="Times New Roman"/>
          <w:sz w:val="22"/>
          <w:szCs w:val="22"/>
        </w:rPr>
        <w:t xml:space="preserve">first </w:t>
      </w:r>
      <w:r>
        <w:rPr>
          <w:rFonts w:eastAsia="Calibri" w:cs="Times New Roman"/>
          <w:sz w:val="22"/>
          <w:szCs w:val="22"/>
        </w:rPr>
        <w:t>pursuing</w:t>
      </w:r>
      <w:r w:rsidRPr="00856CB2">
        <w:rPr>
          <w:rFonts w:eastAsia="Calibri" w:cs="Times New Roman"/>
          <w:sz w:val="22"/>
          <w:szCs w:val="22"/>
        </w:rPr>
        <w:t xml:space="preserve"> shorter</w:t>
      </w:r>
      <w:r>
        <w:rPr>
          <w:rFonts w:eastAsia="Calibri" w:cs="Times New Roman"/>
          <w:sz w:val="22"/>
          <w:szCs w:val="22"/>
        </w:rPr>
        <w:t>-</w:t>
      </w:r>
      <w:r w:rsidRPr="00856CB2">
        <w:rPr>
          <w:rFonts w:eastAsia="Calibri" w:cs="Times New Roman"/>
          <w:sz w:val="22"/>
          <w:szCs w:val="22"/>
        </w:rPr>
        <w:t xml:space="preserve">term </w:t>
      </w:r>
      <w:r>
        <w:rPr>
          <w:rFonts w:eastAsia="Calibri" w:cs="Times New Roman"/>
          <w:sz w:val="22"/>
          <w:szCs w:val="22"/>
        </w:rPr>
        <w:t>goal</w:t>
      </w:r>
      <w:r w:rsidR="00A2275A">
        <w:rPr>
          <w:rFonts w:eastAsia="Calibri" w:cs="Times New Roman"/>
          <w:sz w:val="22"/>
          <w:szCs w:val="22"/>
        </w:rPr>
        <w:t>s</w:t>
      </w:r>
      <w:r>
        <w:rPr>
          <w:rFonts w:eastAsia="Calibri" w:cs="Times New Roman"/>
          <w:sz w:val="22"/>
          <w:szCs w:val="22"/>
        </w:rPr>
        <w:t xml:space="preserve"> </w:t>
      </w:r>
      <w:r w:rsidR="000D0AB7">
        <w:rPr>
          <w:rFonts w:eastAsia="Calibri" w:cs="Times New Roman"/>
          <w:sz w:val="22"/>
          <w:szCs w:val="22"/>
        </w:rPr>
        <w:t>of</w:t>
      </w:r>
      <w:r w:rsidRPr="00856CB2">
        <w:rPr>
          <w:rFonts w:eastAsia="Calibri" w:cs="Times New Roman"/>
          <w:sz w:val="22"/>
          <w:szCs w:val="22"/>
        </w:rPr>
        <w:t xml:space="preserve"> </w:t>
      </w:r>
      <w:r>
        <w:rPr>
          <w:rFonts w:eastAsia="Calibri" w:cs="Times New Roman"/>
          <w:sz w:val="22"/>
          <w:szCs w:val="22"/>
        </w:rPr>
        <w:t>substantially increas</w:t>
      </w:r>
      <w:r w:rsidR="000D0AB7">
        <w:rPr>
          <w:rFonts w:eastAsia="Calibri" w:cs="Times New Roman"/>
          <w:sz w:val="22"/>
          <w:szCs w:val="22"/>
        </w:rPr>
        <w:t>ing</w:t>
      </w:r>
      <w:r w:rsidRPr="00856CB2">
        <w:rPr>
          <w:rFonts w:eastAsia="Calibri" w:cs="Times New Roman"/>
          <w:sz w:val="22"/>
          <w:szCs w:val="22"/>
        </w:rPr>
        <w:t xml:space="preserve"> awareness of and a sense of urgency around LTSS needs</w:t>
      </w:r>
      <w:r>
        <w:rPr>
          <w:rFonts w:eastAsia="Calibri" w:cs="Times New Roman"/>
          <w:sz w:val="22"/>
          <w:szCs w:val="22"/>
        </w:rPr>
        <w:t>,</w:t>
      </w:r>
      <w:r w:rsidRPr="00856CB2">
        <w:rPr>
          <w:rFonts w:eastAsia="Calibri" w:cs="Times New Roman"/>
          <w:sz w:val="22"/>
          <w:szCs w:val="22"/>
        </w:rPr>
        <w:t xml:space="preserve"> and creat</w:t>
      </w:r>
      <w:r w:rsidR="000D0AB7">
        <w:rPr>
          <w:rFonts w:eastAsia="Calibri" w:cs="Times New Roman"/>
          <w:sz w:val="22"/>
          <w:szCs w:val="22"/>
        </w:rPr>
        <w:t>ing</w:t>
      </w:r>
      <w:r w:rsidRPr="00856CB2">
        <w:rPr>
          <w:rFonts w:eastAsia="Calibri" w:cs="Times New Roman"/>
          <w:sz w:val="22"/>
          <w:szCs w:val="22"/>
        </w:rPr>
        <w:t xml:space="preserve"> a movement to address the </w:t>
      </w:r>
      <w:r>
        <w:rPr>
          <w:rFonts w:eastAsia="Calibri" w:cs="Times New Roman"/>
          <w:sz w:val="22"/>
          <w:szCs w:val="22"/>
        </w:rPr>
        <w:t>LTSS problem</w:t>
      </w:r>
      <w:r w:rsidRPr="00856CB2">
        <w:rPr>
          <w:rFonts w:eastAsia="Calibri" w:cs="Times New Roman"/>
          <w:sz w:val="22"/>
          <w:szCs w:val="22"/>
        </w:rPr>
        <w:t>.</w:t>
      </w:r>
    </w:p>
    <w:p w:rsidR="0062712A" w:rsidRPr="00856CB2" w:rsidRDefault="0062712A" w:rsidP="00F25A0F">
      <w:pPr>
        <w:tabs>
          <w:tab w:val="num" w:pos="720"/>
        </w:tabs>
        <w:rPr>
          <w:b/>
          <w:sz w:val="22"/>
          <w:szCs w:val="22"/>
        </w:rPr>
      </w:pPr>
    </w:p>
    <w:p w:rsidR="00F25A0F" w:rsidRPr="00856CB2" w:rsidRDefault="0062712A" w:rsidP="00F25A0F">
      <w:pPr>
        <w:tabs>
          <w:tab w:val="num" w:pos="720"/>
        </w:tabs>
        <w:rPr>
          <w:sz w:val="22"/>
          <w:szCs w:val="22"/>
        </w:rPr>
      </w:pPr>
      <w:r>
        <w:rPr>
          <w:sz w:val="22"/>
          <w:szCs w:val="22"/>
        </w:rPr>
        <w:t xml:space="preserve">The Task Force acknowledges and commends the Federal </w:t>
      </w:r>
      <w:r w:rsidRPr="00856CB2">
        <w:rPr>
          <w:sz w:val="22"/>
          <w:szCs w:val="22"/>
        </w:rPr>
        <w:t>Commission</w:t>
      </w:r>
      <w:r>
        <w:rPr>
          <w:sz w:val="22"/>
          <w:szCs w:val="22"/>
        </w:rPr>
        <w:t xml:space="preserve"> on Long-Term Care</w:t>
      </w:r>
      <w:r w:rsidRPr="00856CB2">
        <w:rPr>
          <w:sz w:val="22"/>
          <w:szCs w:val="22"/>
        </w:rPr>
        <w:t xml:space="preserve"> </w:t>
      </w:r>
      <w:r>
        <w:rPr>
          <w:sz w:val="22"/>
          <w:szCs w:val="22"/>
        </w:rPr>
        <w:t xml:space="preserve">for </w:t>
      </w:r>
      <w:r w:rsidRPr="00856CB2">
        <w:rPr>
          <w:sz w:val="22"/>
          <w:szCs w:val="22"/>
        </w:rPr>
        <w:t>begin</w:t>
      </w:r>
      <w:r>
        <w:rPr>
          <w:sz w:val="22"/>
          <w:szCs w:val="22"/>
        </w:rPr>
        <w:t xml:space="preserve">ning this nationwide conversation via its Final </w:t>
      </w:r>
      <w:r w:rsidRPr="00856CB2">
        <w:rPr>
          <w:sz w:val="22"/>
          <w:szCs w:val="22"/>
        </w:rPr>
        <w:t>Rep</w:t>
      </w:r>
      <w:r>
        <w:rPr>
          <w:sz w:val="22"/>
          <w:szCs w:val="22"/>
        </w:rPr>
        <w:t>ort and Dissenter’s Report.</w:t>
      </w:r>
      <w:r>
        <w:rPr>
          <w:rStyle w:val="EndnoteReference"/>
          <w:sz w:val="22"/>
          <w:szCs w:val="22"/>
        </w:rPr>
        <w:endnoteReference w:id="31"/>
      </w:r>
      <w:r>
        <w:rPr>
          <w:sz w:val="22"/>
          <w:szCs w:val="22"/>
        </w:rPr>
        <w:t xml:space="preserve"> </w:t>
      </w:r>
      <w:r w:rsidR="00150BB4">
        <w:rPr>
          <w:sz w:val="22"/>
          <w:szCs w:val="22"/>
        </w:rPr>
        <w:t xml:space="preserve"> The Task Force </w:t>
      </w:r>
      <w:r w:rsidR="00F25A0F" w:rsidRPr="00856CB2">
        <w:rPr>
          <w:sz w:val="22"/>
          <w:szCs w:val="22"/>
        </w:rPr>
        <w:t>affirm</w:t>
      </w:r>
      <w:r w:rsidR="00150BB4">
        <w:rPr>
          <w:sz w:val="22"/>
          <w:szCs w:val="22"/>
        </w:rPr>
        <w:t>s</w:t>
      </w:r>
      <w:r w:rsidR="00F25A0F" w:rsidRPr="00856CB2">
        <w:rPr>
          <w:sz w:val="22"/>
          <w:szCs w:val="22"/>
        </w:rPr>
        <w:t xml:space="preserve"> the recommendation to create a National Advisory Committee </w:t>
      </w:r>
      <w:r w:rsidR="00150BB4">
        <w:rPr>
          <w:sz w:val="22"/>
          <w:szCs w:val="22"/>
        </w:rPr>
        <w:t>and pledges its support</w:t>
      </w:r>
      <w:r w:rsidR="00F25A0F" w:rsidRPr="00856CB2">
        <w:rPr>
          <w:sz w:val="22"/>
          <w:szCs w:val="22"/>
        </w:rPr>
        <w:t xml:space="preserve"> to ensure that </w:t>
      </w:r>
      <w:r w:rsidR="00F735E7">
        <w:rPr>
          <w:sz w:val="22"/>
          <w:szCs w:val="22"/>
        </w:rPr>
        <w:t>a</w:t>
      </w:r>
      <w:r w:rsidR="006231D5">
        <w:rPr>
          <w:sz w:val="22"/>
          <w:szCs w:val="22"/>
        </w:rPr>
        <w:t>ny</w:t>
      </w:r>
      <w:r w:rsidR="00F735E7">
        <w:rPr>
          <w:sz w:val="22"/>
          <w:szCs w:val="22"/>
        </w:rPr>
        <w:t xml:space="preserve"> future Advisory Committee</w:t>
      </w:r>
      <w:r w:rsidR="00F25A0F" w:rsidRPr="00856CB2">
        <w:rPr>
          <w:sz w:val="22"/>
          <w:szCs w:val="22"/>
        </w:rPr>
        <w:t xml:space="preserve"> receives the reinforcement and momentum </w:t>
      </w:r>
      <w:r w:rsidR="00150BB4">
        <w:rPr>
          <w:sz w:val="22"/>
          <w:szCs w:val="22"/>
        </w:rPr>
        <w:t xml:space="preserve">needed to </w:t>
      </w:r>
      <w:r w:rsidR="00F25A0F" w:rsidRPr="00856CB2">
        <w:rPr>
          <w:sz w:val="22"/>
          <w:szCs w:val="22"/>
        </w:rPr>
        <w:t>foster new and effective approaches</w:t>
      </w:r>
      <w:r w:rsidR="00150BB4">
        <w:rPr>
          <w:sz w:val="22"/>
          <w:szCs w:val="22"/>
        </w:rPr>
        <w:t xml:space="preserve"> to meeting LTSS needs. </w:t>
      </w:r>
      <w:r w:rsidR="00895CAB">
        <w:rPr>
          <w:sz w:val="22"/>
          <w:szCs w:val="22"/>
        </w:rPr>
        <w:t>Having built on the Commission’s work by outlining seven pathways</w:t>
      </w:r>
      <w:r w:rsidR="00A2275A">
        <w:rPr>
          <w:sz w:val="22"/>
          <w:szCs w:val="22"/>
        </w:rPr>
        <w:t>,</w:t>
      </w:r>
      <w:r w:rsidR="00F25A0F" w:rsidRPr="00856CB2">
        <w:rPr>
          <w:sz w:val="22"/>
          <w:szCs w:val="22"/>
        </w:rPr>
        <w:t xml:space="preserve"> </w:t>
      </w:r>
      <w:r w:rsidR="00150BB4">
        <w:rPr>
          <w:sz w:val="22"/>
          <w:szCs w:val="22"/>
        </w:rPr>
        <w:t>LeadingAge</w:t>
      </w:r>
      <w:r w:rsidR="00F25A0F" w:rsidRPr="00856CB2">
        <w:rPr>
          <w:sz w:val="22"/>
          <w:szCs w:val="22"/>
        </w:rPr>
        <w:t xml:space="preserve"> will pursue </w:t>
      </w:r>
      <w:r w:rsidR="00A2275A">
        <w:rPr>
          <w:sz w:val="22"/>
          <w:szCs w:val="22"/>
        </w:rPr>
        <w:t>strategies</w:t>
      </w:r>
      <w:r w:rsidR="00F25A0F" w:rsidRPr="00856CB2">
        <w:rPr>
          <w:sz w:val="22"/>
          <w:szCs w:val="22"/>
        </w:rPr>
        <w:t xml:space="preserve"> to create mutually reinforcing activities</w:t>
      </w:r>
      <w:r w:rsidR="00F25A0F">
        <w:rPr>
          <w:sz w:val="22"/>
          <w:szCs w:val="22"/>
        </w:rPr>
        <w:t xml:space="preserve"> that drive toward a n</w:t>
      </w:r>
      <w:r w:rsidR="00150BB4">
        <w:rPr>
          <w:sz w:val="22"/>
          <w:szCs w:val="22"/>
        </w:rPr>
        <w:t xml:space="preserve">ational consensus on </w:t>
      </w:r>
      <w:r w:rsidR="00F25A0F">
        <w:rPr>
          <w:sz w:val="22"/>
          <w:szCs w:val="22"/>
        </w:rPr>
        <w:t>meeting our country’s LTSS needs</w:t>
      </w:r>
      <w:r w:rsidR="00F25A0F" w:rsidRPr="00856CB2">
        <w:rPr>
          <w:sz w:val="22"/>
          <w:szCs w:val="22"/>
        </w:rPr>
        <w:t>.</w:t>
      </w:r>
      <w:r w:rsidR="007F0A2A">
        <w:rPr>
          <w:sz w:val="22"/>
          <w:szCs w:val="22"/>
        </w:rPr>
        <w:t xml:space="preserve"> </w:t>
      </w:r>
    </w:p>
    <w:p w:rsidR="00F25A0F" w:rsidRPr="00856CB2" w:rsidRDefault="00F25A0F" w:rsidP="000B328C">
      <w:pPr>
        <w:spacing w:after="160"/>
        <w:contextualSpacing/>
        <w:rPr>
          <w:rFonts w:eastAsia="Calibri" w:cs="Times New Roman"/>
          <w:sz w:val="22"/>
          <w:szCs w:val="22"/>
        </w:rPr>
      </w:pPr>
    </w:p>
    <w:p w:rsidR="00AB434B" w:rsidRPr="00856CB2" w:rsidRDefault="00B97867" w:rsidP="000B328C">
      <w:pPr>
        <w:spacing w:after="160"/>
        <w:contextualSpacing/>
        <w:rPr>
          <w:rFonts w:eastAsia="Calibri" w:cs="Times New Roman"/>
          <w:sz w:val="22"/>
          <w:szCs w:val="22"/>
        </w:rPr>
      </w:pPr>
      <w:r w:rsidRPr="00B97867">
        <w:rPr>
          <w:rFonts w:eastAsia="Calibri" w:cs="Times New Roman"/>
          <w:sz w:val="22"/>
          <w:szCs w:val="22"/>
        </w:rPr>
        <w:t xml:space="preserve">LeadingAge views the work of the Task Force as a necessary, yet insufficient, first phase.  LeadingAge’s commitment is to undertake a second phase of work between now and mid-2015.  </w:t>
      </w:r>
      <w:r w:rsidR="000D0AB7">
        <w:rPr>
          <w:rFonts w:eastAsia="Calibri" w:cs="Times New Roman"/>
          <w:sz w:val="22"/>
          <w:szCs w:val="22"/>
        </w:rPr>
        <w:t xml:space="preserve">Beginning in 2014, </w:t>
      </w:r>
      <w:r w:rsidR="00AB434B" w:rsidRPr="00856CB2">
        <w:rPr>
          <w:rFonts w:eastAsia="Calibri" w:cs="Times New Roman"/>
          <w:sz w:val="22"/>
          <w:szCs w:val="22"/>
        </w:rPr>
        <w:t xml:space="preserve">LeadingAge </w:t>
      </w:r>
      <w:r w:rsidR="00F735E7">
        <w:rPr>
          <w:rFonts w:eastAsia="Calibri" w:cs="Times New Roman"/>
          <w:sz w:val="22"/>
          <w:szCs w:val="22"/>
        </w:rPr>
        <w:t>will engage partners and other stakeholders in a</w:t>
      </w:r>
      <w:r w:rsidR="00E63837">
        <w:rPr>
          <w:rFonts w:eastAsia="Calibri" w:cs="Times New Roman"/>
          <w:sz w:val="22"/>
          <w:szCs w:val="22"/>
        </w:rPr>
        <w:t xml:space="preserve"> national discussion</w:t>
      </w:r>
      <w:r w:rsidR="00AB434B" w:rsidRPr="00856CB2">
        <w:rPr>
          <w:rFonts w:eastAsia="Calibri" w:cs="Times New Roman"/>
          <w:sz w:val="22"/>
          <w:szCs w:val="22"/>
        </w:rPr>
        <w:t xml:space="preserve"> </w:t>
      </w:r>
      <w:r w:rsidR="00F735E7">
        <w:rPr>
          <w:rFonts w:eastAsia="Calibri" w:cs="Times New Roman"/>
          <w:sz w:val="22"/>
          <w:szCs w:val="22"/>
        </w:rPr>
        <w:t>that</w:t>
      </w:r>
      <w:r w:rsidR="00E63837">
        <w:rPr>
          <w:rFonts w:eastAsia="Calibri" w:cs="Times New Roman"/>
          <w:sz w:val="22"/>
          <w:szCs w:val="22"/>
        </w:rPr>
        <w:t xml:space="preserve"> </w:t>
      </w:r>
      <w:r w:rsidR="00AB434B" w:rsidRPr="00856CB2">
        <w:rPr>
          <w:rFonts w:eastAsia="Calibri" w:cs="Times New Roman"/>
          <w:sz w:val="22"/>
          <w:szCs w:val="22"/>
        </w:rPr>
        <w:t>drive</w:t>
      </w:r>
      <w:r w:rsidR="00F735E7">
        <w:rPr>
          <w:rFonts w:eastAsia="Calibri" w:cs="Times New Roman"/>
          <w:sz w:val="22"/>
          <w:szCs w:val="22"/>
        </w:rPr>
        <w:t>s</w:t>
      </w:r>
      <w:r w:rsidR="00AB434B" w:rsidRPr="00856CB2">
        <w:rPr>
          <w:rFonts w:eastAsia="Calibri" w:cs="Times New Roman"/>
          <w:sz w:val="22"/>
          <w:szCs w:val="22"/>
        </w:rPr>
        <w:t xml:space="preserve"> </w:t>
      </w:r>
      <w:r w:rsidR="00497C5F" w:rsidRPr="00856CB2">
        <w:rPr>
          <w:rFonts w:eastAsia="Calibri" w:cs="Times New Roman"/>
          <w:sz w:val="22"/>
          <w:szCs w:val="22"/>
        </w:rPr>
        <w:t>toward</w:t>
      </w:r>
      <w:r w:rsidR="00AB434B" w:rsidRPr="00856CB2">
        <w:rPr>
          <w:rFonts w:eastAsia="Calibri" w:cs="Times New Roman"/>
          <w:sz w:val="22"/>
          <w:szCs w:val="22"/>
        </w:rPr>
        <w:t xml:space="preserve"> specific solutions</w:t>
      </w:r>
      <w:r w:rsidR="00E63837">
        <w:rPr>
          <w:rFonts w:eastAsia="Calibri" w:cs="Times New Roman"/>
          <w:sz w:val="22"/>
          <w:szCs w:val="22"/>
        </w:rPr>
        <w:t xml:space="preserve">.  </w:t>
      </w:r>
      <w:r>
        <w:rPr>
          <w:rFonts w:eastAsia="Calibri" w:cs="Times New Roman"/>
          <w:sz w:val="22"/>
          <w:szCs w:val="22"/>
        </w:rPr>
        <w:t>Phase t</w:t>
      </w:r>
      <w:r w:rsidRPr="00B97867">
        <w:rPr>
          <w:rFonts w:eastAsia="Calibri" w:cs="Times New Roman"/>
          <w:sz w:val="22"/>
          <w:szCs w:val="22"/>
        </w:rPr>
        <w:t xml:space="preserve">wo will include community engagement and dialogue to refine the pathways and foster development of specific proposals, including actuarial and economic analysis, under one or more of the pathways.  </w:t>
      </w:r>
    </w:p>
    <w:p w:rsidR="00AB434B" w:rsidRPr="00856CB2" w:rsidRDefault="00AB434B" w:rsidP="000B328C">
      <w:pPr>
        <w:spacing w:after="160"/>
        <w:contextualSpacing/>
        <w:rPr>
          <w:rFonts w:eastAsia="Calibri" w:cs="Times New Roman"/>
          <w:sz w:val="22"/>
          <w:szCs w:val="22"/>
        </w:rPr>
      </w:pPr>
    </w:p>
    <w:p w:rsidR="000B328C" w:rsidRDefault="00B97867" w:rsidP="000B328C">
      <w:pPr>
        <w:spacing w:after="160" w:line="259" w:lineRule="auto"/>
        <w:contextualSpacing/>
        <w:rPr>
          <w:rFonts w:eastAsia="Calibri" w:cs="Times New Roman"/>
          <w:sz w:val="22"/>
          <w:szCs w:val="22"/>
        </w:rPr>
      </w:pPr>
      <w:r>
        <w:rPr>
          <w:rFonts w:eastAsia="Calibri" w:cs="Times New Roman"/>
          <w:sz w:val="22"/>
          <w:szCs w:val="22"/>
        </w:rPr>
        <w:t xml:space="preserve">In phase two, </w:t>
      </w:r>
      <w:r w:rsidR="002E7C5A">
        <w:rPr>
          <w:rFonts w:eastAsia="Calibri" w:cs="Times New Roman"/>
          <w:sz w:val="22"/>
          <w:szCs w:val="22"/>
        </w:rPr>
        <w:t>LeadingAge</w:t>
      </w:r>
      <w:r w:rsidR="00AB434B" w:rsidRPr="00856CB2">
        <w:rPr>
          <w:rFonts w:eastAsia="Calibri" w:cs="Times New Roman"/>
          <w:sz w:val="22"/>
          <w:szCs w:val="22"/>
        </w:rPr>
        <w:t xml:space="preserve"> </w:t>
      </w:r>
      <w:r w:rsidR="00E63837">
        <w:rPr>
          <w:rFonts w:eastAsia="Calibri" w:cs="Times New Roman"/>
          <w:sz w:val="22"/>
          <w:szCs w:val="22"/>
        </w:rPr>
        <w:t>will</w:t>
      </w:r>
      <w:r w:rsidR="00AB434B" w:rsidRPr="00856CB2">
        <w:rPr>
          <w:rFonts w:eastAsia="Calibri" w:cs="Times New Roman"/>
          <w:sz w:val="22"/>
          <w:szCs w:val="22"/>
        </w:rPr>
        <w:t xml:space="preserve"> </w:t>
      </w:r>
      <w:r w:rsidR="00F735E7">
        <w:rPr>
          <w:rFonts w:eastAsia="Calibri" w:cs="Times New Roman"/>
          <w:sz w:val="22"/>
          <w:szCs w:val="22"/>
        </w:rPr>
        <w:t>apply</w:t>
      </w:r>
      <w:r w:rsidR="00AB434B" w:rsidRPr="00856CB2">
        <w:rPr>
          <w:rFonts w:eastAsia="Calibri" w:cs="Times New Roman"/>
          <w:sz w:val="22"/>
          <w:szCs w:val="22"/>
        </w:rPr>
        <w:t xml:space="preserve"> </w:t>
      </w:r>
      <w:r w:rsidR="00497C5F" w:rsidRPr="00856CB2">
        <w:rPr>
          <w:rFonts w:eastAsia="Calibri" w:cs="Times New Roman"/>
          <w:sz w:val="22"/>
          <w:szCs w:val="22"/>
        </w:rPr>
        <w:t xml:space="preserve">established </w:t>
      </w:r>
      <w:r w:rsidR="00AB434B" w:rsidRPr="00856CB2">
        <w:rPr>
          <w:rFonts w:eastAsia="Calibri" w:cs="Times New Roman"/>
          <w:sz w:val="22"/>
          <w:szCs w:val="22"/>
        </w:rPr>
        <w:t>community engagement methodologies</w:t>
      </w:r>
      <w:r w:rsidR="002E7C5A">
        <w:rPr>
          <w:rFonts w:eastAsia="Calibri" w:cs="Times New Roman"/>
          <w:sz w:val="22"/>
          <w:szCs w:val="22"/>
        </w:rPr>
        <w:t xml:space="preserve"> and tools</w:t>
      </w:r>
      <w:r w:rsidR="00790F0A">
        <w:rPr>
          <w:rFonts w:eastAsia="Calibri" w:cs="Times New Roman"/>
          <w:sz w:val="22"/>
          <w:szCs w:val="22"/>
        </w:rPr>
        <w:t xml:space="preserve"> </w:t>
      </w:r>
      <w:r w:rsidR="00D37764">
        <w:rPr>
          <w:rFonts w:eastAsia="Calibri" w:cs="Times New Roman"/>
          <w:sz w:val="22"/>
          <w:szCs w:val="22"/>
        </w:rPr>
        <w:t>to build</w:t>
      </w:r>
      <w:r w:rsidR="00AB434B" w:rsidRPr="00856CB2">
        <w:rPr>
          <w:rFonts w:eastAsia="Calibri" w:cs="Times New Roman"/>
          <w:sz w:val="22"/>
          <w:szCs w:val="22"/>
        </w:rPr>
        <w:t xml:space="preserve"> local, state and national coalitions</w:t>
      </w:r>
      <w:r w:rsidR="00D37764">
        <w:rPr>
          <w:rFonts w:eastAsia="Calibri" w:cs="Times New Roman"/>
          <w:sz w:val="22"/>
          <w:szCs w:val="22"/>
        </w:rPr>
        <w:t>.  The coalitions will undertake community</w:t>
      </w:r>
      <w:r w:rsidR="000A4DC5">
        <w:rPr>
          <w:rFonts w:eastAsia="Calibri" w:cs="Times New Roman"/>
          <w:sz w:val="22"/>
          <w:szCs w:val="22"/>
        </w:rPr>
        <w:t xml:space="preserve"> </w:t>
      </w:r>
      <w:r w:rsidR="00497C5F" w:rsidRPr="00856CB2">
        <w:rPr>
          <w:rFonts w:eastAsia="Calibri" w:cs="Times New Roman"/>
          <w:sz w:val="22"/>
          <w:szCs w:val="22"/>
        </w:rPr>
        <w:t xml:space="preserve">conversations </w:t>
      </w:r>
      <w:r w:rsidR="00AB434B" w:rsidRPr="00856CB2">
        <w:rPr>
          <w:rFonts w:eastAsia="Calibri" w:cs="Times New Roman"/>
          <w:sz w:val="22"/>
          <w:szCs w:val="22"/>
        </w:rPr>
        <w:t xml:space="preserve">that </w:t>
      </w:r>
      <w:r w:rsidR="002E7C5A">
        <w:rPr>
          <w:rFonts w:eastAsia="Calibri" w:cs="Times New Roman"/>
          <w:sz w:val="22"/>
          <w:szCs w:val="22"/>
        </w:rPr>
        <w:t>bring new</w:t>
      </w:r>
      <w:r w:rsidR="00AB434B" w:rsidRPr="00856CB2">
        <w:rPr>
          <w:rFonts w:eastAsia="Calibri" w:cs="Times New Roman"/>
          <w:sz w:val="22"/>
          <w:szCs w:val="22"/>
        </w:rPr>
        <w:t xml:space="preserve"> </w:t>
      </w:r>
      <w:r w:rsidR="002E7C5A">
        <w:rPr>
          <w:rFonts w:eastAsia="Calibri" w:cs="Times New Roman"/>
          <w:sz w:val="22"/>
          <w:szCs w:val="22"/>
        </w:rPr>
        <w:t>sensitivities to</w:t>
      </w:r>
      <w:r w:rsidR="00AB434B" w:rsidRPr="00856CB2">
        <w:rPr>
          <w:rFonts w:eastAsia="Calibri" w:cs="Times New Roman"/>
          <w:sz w:val="22"/>
          <w:szCs w:val="22"/>
        </w:rPr>
        <w:t xml:space="preserve"> </w:t>
      </w:r>
      <w:r w:rsidR="00497C5F" w:rsidRPr="00856CB2">
        <w:rPr>
          <w:rFonts w:eastAsia="Calibri" w:cs="Times New Roman"/>
          <w:sz w:val="22"/>
          <w:szCs w:val="22"/>
        </w:rPr>
        <w:t xml:space="preserve">LTSS </w:t>
      </w:r>
      <w:r w:rsidR="002E7C5A">
        <w:rPr>
          <w:rFonts w:eastAsia="Calibri" w:cs="Times New Roman"/>
          <w:sz w:val="22"/>
          <w:szCs w:val="22"/>
        </w:rPr>
        <w:t>in a way that promotes public understanding and facilitates</w:t>
      </w:r>
      <w:r w:rsidR="00AB434B" w:rsidRPr="00856CB2">
        <w:rPr>
          <w:rFonts w:eastAsia="Calibri" w:cs="Times New Roman"/>
          <w:sz w:val="22"/>
          <w:szCs w:val="22"/>
        </w:rPr>
        <w:t xml:space="preserve"> expl</w:t>
      </w:r>
      <w:r w:rsidR="002E7C5A">
        <w:rPr>
          <w:rFonts w:eastAsia="Calibri" w:cs="Times New Roman"/>
          <w:sz w:val="22"/>
          <w:szCs w:val="22"/>
        </w:rPr>
        <w:t xml:space="preserve">oration of </w:t>
      </w:r>
      <w:r w:rsidR="00D37764">
        <w:rPr>
          <w:rFonts w:eastAsia="Calibri" w:cs="Times New Roman"/>
          <w:sz w:val="22"/>
          <w:szCs w:val="22"/>
        </w:rPr>
        <w:t xml:space="preserve">and ultimately progress toward </w:t>
      </w:r>
      <w:r w:rsidR="002E7C5A">
        <w:rPr>
          <w:rFonts w:eastAsia="Calibri" w:cs="Times New Roman"/>
          <w:sz w:val="22"/>
          <w:szCs w:val="22"/>
        </w:rPr>
        <w:t xml:space="preserve">plausible </w:t>
      </w:r>
      <w:r w:rsidR="000A4DC5">
        <w:rPr>
          <w:rFonts w:eastAsia="Calibri" w:cs="Times New Roman"/>
          <w:sz w:val="22"/>
          <w:szCs w:val="22"/>
        </w:rPr>
        <w:t xml:space="preserve">solutions.  </w:t>
      </w:r>
      <w:r w:rsidR="00497C5F" w:rsidRPr="00856CB2">
        <w:rPr>
          <w:rFonts w:eastAsia="Calibri" w:cs="Times New Roman"/>
          <w:sz w:val="22"/>
          <w:szCs w:val="22"/>
        </w:rPr>
        <w:t xml:space="preserve">LeadingAge will provide organizational support and assistance to coalitions undertaking these conversations, yet will not prejudge or advocate for particular solutions.  </w:t>
      </w:r>
      <w:r w:rsidR="00AB434B" w:rsidRPr="00856CB2">
        <w:rPr>
          <w:rFonts w:eastAsia="Calibri" w:cs="Times New Roman"/>
          <w:sz w:val="22"/>
          <w:szCs w:val="22"/>
        </w:rPr>
        <w:t xml:space="preserve">While </w:t>
      </w:r>
      <w:r w:rsidR="00790F0A">
        <w:rPr>
          <w:rFonts w:eastAsia="Calibri" w:cs="Times New Roman"/>
          <w:sz w:val="22"/>
          <w:szCs w:val="22"/>
        </w:rPr>
        <w:t>LeadingAge</w:t>
      </w:r>
      <w:r w:rsidR="00AB434B" w:rsidRPr="00856CB2">
        <w:rPr>
          <w:rFonts w:eastAsia="Calibri" w:cs="Times New Roman"/>
          <w:sz w:val="22"/>
          <w:szCs w:val="22"/>
        </w:rPr>
        <w:t xml:space="preserve"> </w:t>
      </w:r>
      <w:r w:rsidR="000A4DC5">
        <w:rPr>
          <w:rFonts w:eastAsia="Calibri" w:cs="Times New Roman"/>
          <w:sz w:val="22"/>
          <w:szCs w:val="22"/>
        </w:rPr>
        <w:t>acknowledge</w:t>
      </w:r>
      <w:r w:rsidR="00790F0A">
        <w:rPr>
          <w:rFonts w:eastAsia="Calibri" w:cs="Times New Roman"/>
          <w:sz w:val="22"/>
          <w:szCs w:val="22"/>
        </w:rPr>
        <w:t>s</w:t>
      </w:r>
      <w:r w:rsidR="00F735E7">
        <w:rPr>
          <w:rFonts w:eastAsia="Calibri" w:cs="Times New Roman"/>
          <w:sz w:val="22"/>
          <w:szCs w:val="22"/>
        </w:rPr>
        <w:t xml:space="preserve"> that its</w:t>
      </w:r>
      <w:r w:rsidR="000A4DC5">
        <w:rPr>
          <w:rFonts w:eastAsia="Calibri" w:cs="Times New Roman"/>
          <w:sz w:val="22"/>
          <w:szCs w:val="22"/>
        </w:rPr>
        <w:t xml:space="preserve"> </w:t>
      </w:r>
      <w:r w:rsidR="00AB434B" w:rsidRPr="00856CB2">
        <w:rPr>
          <w:rFonts w:eastAsia="Calibri" w:cs="Times New Roman"/>
          <w:sz w:val="22"/>
          <w:szCs w:val="22"/>
        </w:rPr>
        <w:t xml:space="preserve">guiding principles </w:t>
      </w:r>
      <w:r w:rsidR="00D37764">
        <w:rPr>
          <w:rFonts w:eastAsia="Calibri" w:cs="Times New Roman"/>
          <w:sz w:val="22"/>
          <w:szCs w:val="22"/>
        </w:rPr>
        <w:t>may influence and even re-shape some pathways</w:t>
      </w:r>
      <w:r w:rsidR="00AB434B" w:rsidRPr="00856CB2">
        <w:rPr>
          <w:rFonts w:eastAsia="Calibri" w:cs="Times New Roman"/>
          <w:sz w:val="22"/>
          <w:szCs w:val="22"/>
        </w:rPr>
        <w:t xml:space="preserve">, we are not prejudging which solutions </w:t>
      </w:r>
      <w:r w:rsidR="000A4DC5">
        <w:rPr>
          <w:rFonts w:eastAsia="Calibri" w:cs="Times New Roman"/>
          <w:sz w:val="22"/>
          <w:szCs w:val="22"/>
        </w:rPr>
        <w:t xml:space="preserve">our country might </w:t>
      </w:r>
      <w:r w:rsidR="00D37764">
        <w:rPr>
          <w:rFonts w:eastAsia="Calibri" w:cs="Times New Roman"/>
          <w:sz w:val="22"/>
          <w:szCs w:val="22"/>
        </w:rPr>
        <w:t>pu</w:t>
      </w:r>
      <w:r w:rsidR="00F735E7">
        <w:rPr>
          <w:rFonts w:eastAsia="Calibri" w:cs="Times New Roman"/>
          <w:sz w:val="22"/>
          <w:szCs w:val="22"/>
        </w:rPr>
        <w:t>r</w:t>
      </w:r>
      <w:r w:rsidR="00D37764">
        <w:rPr>
          <w:rFonts w:eastAsia="Calibri" w:cs="Times New Roman"/>
          <w:sz w:val="22"/>
          <w:szCs w:val="22"/>
        </w:rPr>
        <w:t>sue</w:t>
      </w:r>
      <w:r w:rsidR="000A4DC5">
        <w:rPr>
          <w:rFonts w:eastAsia="Calibri" w:cs="Times New Roman"/>
          <w:sz w:val="22"/>
          <w:szCs w:val="22"/>
        </w:rPr>
        <w:t xml:space="preserve">.  </w:t>
      </w:r>
      <w:r w:rsidR="00AB434B" w:rsidRPr="00856CB2">
        <w:rPr>
          <w:rFonts w:eastAsia="Calibri" w:cs="Times New Roman"/>
          <w:sz w:val="22"/>
          <w:szCs w:val="22"/>
        </w:rPr>
        <w:t>Instead we are</w:t>
      </w:r>
      <w:r w:rsidR="000A4DC5">
        <w:rPr>
          <w:rFonts w:eastAsia="Calibri" w:cs="Times New Roman"/>
          <w:sz w:val="22"/>
          <w:szCs w:val="22"/>
        </w:rPr>
        <w:t xml:space="preserve"> interested in f</w:t>
      </w:r>
      <w:r w:rsidR="00AB434B" w:rsidRPr="00856CB2">
        <w:rPr>
          <w:rFonts w:eastAsia="Calibri" w:cs="Times New Roman"/>
          <w:sz w:val="22"/>
          <w:szCs w:val="22"/>
        </w:rPr>
        <w:t>ostering a</w:t>
      </w:r>
      <w:r w:rsidR="000A4DC5">
        <w:rPr>
          <w:rFonts w:eastAsia="Calibri" w:cs="Times New Roman"/>
          <w:sz w:val="22"/>
          <w:szCs w:val="22"/>
        </w:rPr>
        <w:t>n open-minded</w:t>
      </w:r>
      <w:r w:rsidR="00AB434B" w:rsidRPr="00856CB2">
        <w:rPr>
          <w:rFonts w:eastAsia="Calibri" w:cs="Times New Roman"/>
          <w:sz w:val="22"/>
          <w:szCs w:val="22"/>
        </w:rPr>
        <w:t xml:space="preserve"> process that </w:t>
      </w:r>
      <w:r w:rsidR="000A4DC5">
        <w:rPr>
          <w:rFonts w:eastAsia="Calibri" w:cs="Times New Roman"/>
          <w:sz w:val="22"/>
          <w:szCs w:val="22"/>
        </w:rPr>
        <w:t xml:space="preserve">is inclusive of all viewpoints.  And it is only fitting, because the risk of </w:t>
      </w:r>
      <w:r w:rsidR="00D37764">
        <w:rPr>
          <w:rFonts w:eastAsia="Calibri" w:cs="Times New Roman"/>
          <w:sz w:val="22"/>
          <w:szCs w:val="22"/>
        </w:rPr>
        <w:t>needing LTSS</w:t>
      </w:r>
      <w:r w:rsidR="000A4DC5">
        <w:rPr>
          <w:rFonts w:eastAsia="Calibri" w:cs="Times New Roman"/>
          <w:sz w:val="22"/>
          <w:szCs w:val="22"/>
        </w:rPr>
        <w:t xml:space="preserve"> is independent of one’s political viewpoint.  We’re all in this together</w:t>
      </w:r>
      <w:r w:rsidR="00D37764">
        <w:rPr>
          <w:rFonts w:eastAsia="Calibri" w:cs="Times New Roman"/>
          <w:sz w:val="22"/>
          <w:szCs w:val="22"/>
        </w:rPr>
        <w:t xml:space="preserve"> with a shared imperative to find solutions</w:t>
      </w:r>
      <w:r w:rsidR="000A4DC5">
        <w:rPr>
          <w:rFonts w:eastAsia="Calibri" w:cs="Times New Roman"/>
          <w:sz w:val="22"/>
          <w:szCs w:val="22"/>
        </w:rPr>
        <w:t>.</w:t>
      </w:r>
    </w:p>
    <w:p w:rsidR="00895CAB" w:rsidRDefault="00895CAB" w:rsidP="000B328C">
      <w:pPr>
        <w:spacing w:after="160" w:line="259" w:lineRule="auto"/>
        <w:contextualSpacing/>
        <w:rPr>
          <w:rFonts w:eastAsia="Calibri" w:cs="Times New Roman"/>
          <w:sz w:val="22"/>
          <w:szCs w:val="22"/>
        </w:rPr>
      </w:pPr>
    </w:p>
    <w:p w:rsidR="00895CAB" w:rsidRDefault="00895CAB" w:rsidP="000B328C">
      <w:pPr>
        <w:spacing w:after="160" w:line="259" w:lineRule="auto"/>
        <w:contextualSpacing/>
        <w:rPr>
          <w:rFonts w:eastAsia="Calibri" w:cs="Times New Roman"/>
          <w:sz w:val="22"/>
          <w:szCs w:val="22"/>
        </w:rPr>
      </w:pPr>
      <w:r>
        <w:rPr>
          <w:rFonts w:eastAsia="Calibri" w:cs="Times New Roman"/>
          <w:sz w:val="22"/>
          <w:szCs w:val="22"/>
        </w:rPr>
        <w:t xml:space="preserve">In addition, LeadingAge will support the financial and fiscal analyses </w:t>
      </w:r>
      <w:r w:rsidR="00A2275A">
        <w:rPr>
          <w:rFonts w:eastAsia="Calibri" w:cs="Times New Roman"/>
          <w:sz w:val="22"/>
          <w:szCs w:val="22"/>
        </w:rPr>
        <w:t>required</w:t>
      </w:r>
      <w:r>
        <w:rPr>
          <w:rFonts w:eastAsia="Calibri" w:cs="Times New Roman"/>
          <w:sz w:val="22"/>
          <w:szCs w:val="22"/>
        </w:rPr>
        <w:t xml:space="preserve"> to moving the national discussion forward.   The status quo pathway is likely to be very expensive, and appears not be sustainable without major tax increases at the state and federal levels to support rising Medicaid expenses.  It will be equally important to have clarity around the financial future under various pathways, ascertaining to what extent the solutions are affordable for Americans, both individually and as part of the public purse.</w:t>
      </w:r>
    </w:p>
    <w:p w:rsidR="000B3089" w:rsidRDefault="000B3089" w:rsidP="000B328C">
      <w:pPr>
        <w:spacing w:after="160" w:line="259" w:lineRule="auto"/>
        <w:contextualSpacing/>
        <w:rPr>
          <w:rFonts w:eastAsia="Calibri" w:cs="Times New Roman"/>
          <w:sz w:val="22"/>
          <w:szCs w:val="22"/>
        </w:rPr>
      </w:pPr>
    </w:p>
    <w:p w:rsidR="00BC03D0" w:rsidRDefault="00A2275A" w:rsidP="000B328C">
      <w:pPr>
        <w:spacing w:after="160" w:line="259" w:lineRule="auto"/>
        <w:contextualSpacing/>
        <w:rPr>
          <w:rFonts w:eastAsia="Calibri" w:cs="Times New Roman"/>
          <w:sz w:val="22"/>
          <w:szCs w:val="22"/>
        </w:rPr>
      </w:pPr>
      <w:r>
        <w:rPr>
          <w:rFonts w:eastAsia="Calibri" w:cs="Times New Roman"/>
          <w:sz w:val="22"/>
          <w:szCs w:val="22"/>
        </w:rPr>
        <w:t xml:space="preserve">LeadingAge </w:t>
      </w:r>
      <w:r w:rsidR="00FC46B9">
        <w:rPr>
          <w:rFonts w:eastAsia="Calibri" w:cs="Times New Roman"/>
          <w:sz w:val="22"/>
          <w:szCs w:val="22"/>
        </w:rPr>
        <w:t xml:space="preserve">will </w:t>
      </w:r>
      <w:r>
        <w:rPr>
          <w:rFonts w:eastAsia="Calibri" w:cs="Times New Roman"/>
          <w:sz w:val="22"/>
          <w:szCs w:val="22"/>
        </w:rPr>
        <w:t xml:space="preserve">undertake these strategies to achieve tangible movement towards solutions that impact all aspects of the LTSS problem.  </w:t>
      </w:r>
      <w:r w:rsidR="00FC46B9">
        <w:rPr>
          <w:rFonts w:eastAsia="Calibri" w:cs="Times New Roman"/>
          <w:sz w:val="22"/>
          <w:szCs w:val="22"/>
        </w:rPr>
        <w:t>O</w:t>
      </w:r>
      <w:r w:rsidR="004E5CC1">
        <w:rPr>
          <w:rFonts w:eastAsia="Calibri" w:cs="Times New Roman"/>
          <w:sz w:val="22"/>
          <w:szCs w:val="22"/>
        </w:rPr>
        <w:t>ptions and strategies will be identified that will help achieve the vision of societal and individual ability to meet LTSS needs, through greater awareness of the size and scope of the issue, and how to address it through new options and systems that are affordable for payers, including individuals and governments, and that foster quality and cost-effective care.</w:t>
      </w:r>
      <w:r w:rsidR="00B97867">
        <w:rPr>
          <w:rFonts w:eastAsia="Calibri" w:cs="Times New Roman"/>
          <w:sz w:val="22"/>
          <w:szCs w:val="22"/>
        </w:rPr>
        <w:t xml:space="preserve">  Example initiatives that might flow from the solution framework could include:</w:t>
      </w:r>
    </w:p>
    <w:p w:rsidR="000B3089" w:rsidRPr="00BE5036" w:rsidRDefault="009B70C4" w:rsidP="00BC03D0">
      <w:pPr>
        <w:spacing w:line="288" w:lineRule="auto"/>
        <w:jc w:val="center"/>
        <w:rPr>
          <w:rFonts w:ascii="Calibri" w:eastAsia="Calibri" w:hAnsi="Calibri" w:cs="Times New Roman"/>
          <w:b/>
          <w:sz w:val="22"/>
          <w:szCs w:val="22"/>
          <w:u w:val="single"/>
        </w:rPr>
      </w:pPr>
      <w:r>
        <w:rPr>
          <w:rFonts w:ascii="Calibri" w:eastAsia="Calibri" w:hAnsi="Calibri" w:cs="Times New Roman"/>
          <w:b/>
          <w:noProof/>
          <w:sz w:val="22"/>
          <w:szCs w:val="22"/>
          <w:u w:val="single"/>
        </w:rPr>
        <w:pict>
          <v:roundrect id="Rounded Rectangle 9" o:spid="_x0000_s1034" style="position:absolute;left:0;text-align:left;margin-left:149.4pt;margin-top:9.2pt;width:222pt;height:135.9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" filled="f" strokecolor="#1f497d" strokeweight="3pt">
            <v:stroke joinstyle="miter"/>
            <v:textbox>
              <w:txbxContent>
                <w:p w:rsidR="00F769EF" w:rsidRPr="009B738B" w:rsidRDefault="00F769EF" w:rsidP="009B738B">
                  <w:pPr>
                    <w:rPr>
                      <w:sz w:val="20"/>
                      <w:szCs w:val="20"/>
                    </w:rPr>
                  </w:pPr>
                  <w:r w:rsidRPr="009B738B">
                    <w:rPr>
                      <w:b/>
                      <w:bCs/>
                      <w:sz w:val="20"/>
                      <w:szCs w:val="20"/>
                    </w:rPr>
                    <w:t xml:space="preserve">Meaningful Options </w:t>
                  </w:r>
                </w:p>
                <w:p w:rsidR="00F769EF" w:rsidRPr="009B738B" w:rsidRDefault="00F769EF" w:rsidP="009B738B">
                  <w:pPr>
                    <w:numPr>
                      <w:ilvl w:val="0"/>
                      <w:numId w:val="24"/>
                    </w:numPr>
                    <w:tabs>
                      <w:tab w:val="num" w:pos="720"/>
                    </w:tabs>
                    <w:rPr>
                      <w:sz w:val="20"/>
                      <w:szCs w:val="20"/>
                    </w:rPr>
                  </w:pPr>
                  <w:r>
                    <w:rPr>
                      <w:sz w:val="20"/>
                      <w:szCs w:val="20"/>
                    </w:rPr>
                    <w:t>New p</w:t>
                  </w:r>
                  <w:r w:rsidRPr="009B738B">
                    <w:rPr>
                      <w:sz w:val="20"/>
                      <w:szCs w:val="20"/>
                    </w:rPr>
                    <w:t>rivate insurance options</w:t>
                  </w:r>
                  <w:r>
                    <w:rPr>
                      <w:sz w:val="20"/>
                      <w:szCs w:val="20"/>
                    </w:rPr>
                    <w:t xml:space="preserve">, </w:t>
                  </w:r>
                  <w:r w:rsidRPr="009B738B">
                    <w:rPr>
                      <w:sz w:val="20"/>
                      <w:szCs w:val="20"/>
                    </w:rPr>
                    <w:t>reforms</w:t>
                  </w:r>
                  <w:r>
                    <w:rPr>
                      <w:sz w:val="20"/>
                      <w:szCs w:val="20"/>
                    </w:rPr>
                    <w:t xml:space="preserve">, standards and </w:t>
                  </w:r>
                  <w:r w:rsidRPr="009B738B">
                    <w:rPr>
                      <w:sz w:val="20"/>
                      <w:szCs w:val="20"/>
                    </w:rPr>
                    <w:t>innovations</w:t>
                  </w:r>
                  <w:r>
                    <w:rPr>
                      <w:sz w:val="20"/>
                      <w:szCs w:val="20"/>
                    </w:rPr>
                    <w:t xml:space="preserve">, e.g. disability/LTC conversion policy </w:t>
                  </w:r>
                </w:p>
                <w:p w:rsidR="00F769EF" w:rsidRPr="009B738B" w:rsidRDefault="00F769EF" w:rsidP="009B738B">
                  <w:pPr>
                    <w:numPr>
                      <w:ilvl w:val="0"/>
                      <w:numId w:val="24"/>
                    </w:numPr>
                    <w:tabs>
                      <w:tab w:val="num" w:pos="720"/>
                    </w:tabs>
                    <w:rPr>
                      <w:sz w:val="20"/>
                      <w:szCs w:val="20"/>
                    </w:rPr>
                  </w:pPr>
                  <w:r w:rsidRPr="009B738B">
                    <w:rPr>
                      <w:sz w:val="20"/>
                      <w:szCs w:val="20"/>
                    </w:rPr>
                    <w:t>Incentives for LTC purchase or savings</w:t>
                  </w:r>
                </w:p>
                <w:p w:rsidR="00F769EF" w:rsidRDefault="00F769EF" w:rsidP="009B738B">
                  <w:pPr>
                    <w:numPr>
                      <w:ilvl w:val="0"/>
                      <w:numId w:val="24"/>
                    </w:numPr>
                    <w:tabs>
                      <w:tab w:val="num" w:pos="720"/>
                    </w:tabs>
                    <w:rPr>
                      <w:sz w:val="20"/>
                      <w:szCs w:val="20"/>
                    </w:rPr>
                  </w:pPr>
                  <w:r w:rsidRPr="009B738B">
                    <w:rPr>
                      <w:sz w:val="20"/>
                      <w:szCs w:val="20"/>
                    </w:rPr>
                    <w:t>Public front-end or catastrophic program</w:t>
                  </w:r>
                  <w:r>
                    <w:rPr>
                      <w:sz w:val="20"/>
                      <w:szCs w:val="20"/>
                    </w:rPr>
                    <w:t>, e.g. medigap LTC policy or Medicare Part A LTSS inclusion</w:t>
                  </w:r>
                </w:p>
                <w:p w:rsidR="00F769EF" w:rsidRPr="009B738B" w:rsidRDefault="00F769EF" w:rsidP="009B738B">
                  <w:pPr>
                    <w:numPr>
                      <w:ilvl w:val="0"/>
                      <w:numId w:val="24"/>
                    </w:numPr>
                    <w:tabs>
                      <w:tab w:val="num" w:pos="720"/>
                    </w:tabs>
                    <w:rPr>
                      <w:sz w:val="20"/>
                      <w:szCs w:val="20"/>
                    </w:rPr>
                  </w:pPr>
                  <w:r>
                    <w:rPr>
                      <w:sz w:val="20"/>
                      <w:szCs w:val="20"/>
                    </w:rPr>
                    <w:t>Home equity LTCC financing options</w:t>
                  </w:r>
                </w:p>
                <w:p w:rsidR="00F769EF" w:rsidRPr="009B738B" w:rsidRDefault="00F769EF" w:rsidP="000B3089">
                  <w:pPr>
                    <w:jc w:val="center"/>
                    <w:rPr>
                      <w:sz w:val="20"/>
                      <w:szCs w:val="20"/>
                    </w:rPr>
                  </w:pPr>
                </w:p>
              </w:txbxContent>
            </v:textbox>
            <w10:wrap anchorx="margin"/>
          </v:roundrect>
        </w:pict>
      </w:r>
      <w:r>
        <w:rPr>
          <w:rFonts w:ascii="Calibri" w:eastAsia="Calibri" w:hAnsi="Calibri" w:cs="Times New Roman"/>
          <w:b/>
          <w:noProof/>
          <w:sz w:val="22"/>
          <w:szCs w:val="22"/>
          <w:u w:val="single"/>
        </w:rPr>
        <w:pict>
          <v:roundrect id="Rounded Rectangle 17" o:spid="_x0000_s1035" style="position:absolute;left:0;text-align:left;margin-left:-39.6pt;margin-top:8.85pt;width:167.4pt;height:13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" filled="f" strokecolor="#1f497d" strokeweight="3pt">
            <v:stroke joinstyle="miter"/>
            <v:textbox>
              <w:txbxContent>
                <w:p w:rsidR="00F769EF" w:rsidRPr="009B738B" w:rsidRDefault="00F769EF" w:rsidP="009B738B">
                  <w:pPr>
                    <w:pStyle w:val="ListParagraph"/>
                    <w:ind w:left="0"/>
                    <w:rPr>
                      <w:color w:val="000000" w:themeColor="text1"/>
                      <w:sz w:val="20"/>
                      <w:szCs w:val="20"/>
                    </w:rPr>
                  </w:pPr>
                  <w:r w:rsidRPr="009B738B">
                    <w:rPr>
                      <w:b/>
                      <w:bCs/>
                      <w:color w:val="000000" w:themeColor="text1"/>
                      <w:sz w:val="20"/>
                      <w:szCs w:val="20"/>
                    </w:rPr>
                    <w:t xml:space="preserve">LTSS Information/ Awareness </w:t>
                  </w:r>
                </w:p>
                <w:p w:rsidR="00F769EF" w:rsidRPr="009B738B" w:rsidRDefault="00F769EF" w:rsidP="009B738B">
                  <w:pPr>
                    <w:pStyle w:val="ListParagraph"/>
                    <w:numPr>
                      <w:ilvl w:val="0"/>
                      <w:numId w:val="23"/>
                    </w:numPr>
                    <w:rPr>
                      <w:color w:val="000000" w:themeColor="text1"/>
                      <w:sz w:val="20"/>
                      <w:szCs w:val="20"/>
                    </w:rPr>
                  </w:pPr>
                  <w:r w:rsidRPr="009B738B">
                    <w:rPr>
                      <w:color w:val="000000" w:themeColor="text1"/>
                      <w:sz w:val="20"/>
                      <w:szCs w:val="20"/>
                    </w:rPr>
                    <w:t>Own Your Own Future Campaign</w:t>
                  </w:r>
                </w:p>
                <w:p w:rsidR="00F769EF" w:rsidRPr="009B738B" w:rsidRDefault="00F769EF" w:rsidP="009B738B">
                  <w:pPr>
                    <w:pStyle w:val="ListParagraph"/>
                    <w:numPr>
                      <w:ilvl w:val="0"/>
                      <w:numId w:val="23"/>
                    </w:numPr>
                    <w:rPr>
                      <w:color w:val="000000" w:themeColor="text1"/>
                      <w:sz w:val="20"/>
                      <w:szCs w:val="20"/>
                    </w:rPr>
                  </w:pPr>
                  <w:r w:rsidRPr="009B738B">
                    <w:rPr>
                      <w:color w:val="000000" w:themeColor="text1"/>
                      <w:sz w:val="20"/>
                      <w:szCs w:val="20"/>
                    </w:rPr>
                    <w:t>Employer-based education and counseling campaign</w:t>
                  </w:r>
                </w:p>
                <w:p w:rsidR="00F769EF" w:rsidRPr="009B738B" w:rsidRDefault="00F769EF" w:rsidP="009B738B">
                  <w:pPr>
                    <w:pStyle w:val="ListParagraph"/>
                    <w:numPr>
                      <w:ilvl w:val="0"/>
                      <w:numId w:val="23"/>
                    </w:numPr>
                    <w:rPr>
                      <w:color w:val="000000" w:themeColor="text1"/>
                      <w:sz w:val="20"/>
                      <w:szCs w:val="20"/>
                    </w:rPr>
                  </w:pPr>
                  <w:r w:rsidRPr="009B738B">
                    <w:rPr>
                      <w:color w:val="000000" w:themeColor="text1"/>
                      <w:sz w:val="20"/>
                      <w:szCs w:val="20"/>
                    </w:rPr>
                    <w:t>LTC counseling</w:t>
                  </w:r>
                  <w:r>
                    <w:rPr>
                      <w:color w:val="000000" w:themeColor="text1"/>
                      <w:sz w:val="20"/>
                      <w:szCs w:val="20"/>
                    </w:rPr>
                    <w:t xml:space="preserve"> and product  offerings</w:t>
                  </w:r>
                  <w:r w:rsidRPr="009B738B">
                    <w:rPr>
                      <w:color w:val="000000" w:themeColor="text1"/>
                      <w:sz w:val="20"/>
                      <w:szCs w:val="20"/>
                    </w:rPr>
                    <w:t xml:space="preserve"> through Exchanges</w:t>
                  </w:r>
                </w:p>
                <w:p w:rsidR="00F769EF" w:rsidRPr="006E61C9" w:rsidRDefault="00F769EF" w:rsidP="009B738B">
                  <w:pPr>
                    <w:pStyle w:val="ListParagraph"/>
                    <w:ind w:left="360"/>
                    <w:rPr>
                      <w:color w:val="000000" w:themeColor="text1"/>
                    </w:rPr>
                  </w:pPr>
                </w:p>
              </w:txbxContent>
            </v:textbox>
          </v:roundrect>
        </w:pict>
      </w:r>
    </w:p>
    <w:p w:rsidR="000B3089" w:rsidRPr="00BE5036" w:rsidRDefault="000B3089" w:rsidP="000B3089">
      <w:pPr>
        <w:rPr>
          <w:rFonts w:ascii="Calibri" w:eastAsia="Calibri" w:hAnsi="Calibri" w:cs="Times New Roman"/>
          <w:b/>
          <w:sz w:val="22"/>
          <w:szCs w:val="22"/>
          <w:u w:val="single"/>
        </w:rPr>
      </w:pPr>
    </w:p>
    <w:p w:rsidR="000B3089" w:rsidRPr="00BE5036" w:rsidRDefault="000B3089" w:rsidP="000B3089">
      <w:pPr>
        <w:rPr>
          <w:rFonts w:ascii="Calibri" w:eastAsia="Calibri" w:hAnsi="Calibri" w:cs="Times New Roman"/>
          <w:b/>
          <w:sz w:val="22"/>
          <w:szCs w:val="22"/>
          <w:u w:val="single"/>
        </w:rPr>
      </w:pPr>
    </w:p>
    <w:p w:rsidR="000B3089" w:rsidRPr="00BE5036" w:rsidRDefault="000B3089" w:rsidP="000B3089">
      <w:pPr>
        <w:rPr>
          <w:rFonts w:ascii="Calibri" w:eastAsia="Calibri" w:hAnsi="Calibri" w:cs="Times New Roman"/>
          <w:b/>
          <w:sz w:val="22"/>
          <w:szCs w:val="22"/>
          <w:u w:val="single"/>
        </w:rPr>
      </w:pPr>
    </w:p>
    <w:p w:rsidR="000B3089" w:rsidRPr="00BE5036" w:rsidRDefault="000B3089" w:rsidP="000B3089">
      <w:pPr>
        <w:rPr>
          <w:rFonts w:ascii="Calibri" w:eastAsia="Calibri" w:hAnsi="Calibri" w:cs="Times New Roman"/>
          <w:b/>
          <w:sz w:val="22"/>
          <w:szCs w:val="22"/>
          <w:u w:val="single"/>
        </w:rPr>
      </w:pPr>
    </w:p>
    <w:p w:rsidR="000B3089" w:rsidRPr="00BE5036" w:rsidRDefault="000B3089" w:rsidP="000B3089">
      <w:pPr>
        <w:rPr>
          <w:rFonts w:ascii="Calibri" w:eastAsia="Calibri" w:hAnsi="Calibri" w:cs="Times New Roman"/>
          <w:b/>
          <w:sz w:val="22"/>
          <w:szCs w:val="22"/>
          <w:u w:val="single"/>
        </w:rPr>
      </w:pPr>
    </w:p>
    <w:p w:rsidR="000B3089" w:rsidRPr="00BE5036" w:rsidRDefault="000B3089" w:rsidP="000B3089">
      <w:pPr>
        <w:rPr>
          <w:rFonts w:ascii="Calibri" w:eastAsia="Calibri" w:hAnsi="Calibri" w:cs="Times New Roman"/>
          <w:b/>
          <w:sz w:val="22"/>
          <w:szCs w:val="22"/>
          <w:u w:val="single"/>
        </w:rPr>
      </w:pPr>
    </w:p>
    <w:p w:rsidR="000B3089" w:rsidRPr="00BE5036" w:rsidRDefault="009B70C4" w:rsidP="000B3089">
      <w:pPr>
        <w:rPr>
          <w:rFonts w:ascii="Calibri" w:eastAsia="Calibri" w:hAnsi="Calibri" w:cs="Times New Roman"/>
          <w:b/>
          <w:sz w:val="22"/>
          <w:szCs w:val="22"/>
          <w:u w:val="single"/>
        </w:rPr>
      </w:pPr>
      <w:r>
        <w:rPr>
          <w:rFonts w:ascii="Calibri" w:eastAsia="Calibri" w:hAnsi="Calibri" w:cs="Times New Roman"/>
          <w:b/>
          <w:noProof/>
          <w:sz w:val="22"/>
          <w:szCs w:val="22"/>
          <w:u w:val="single"/>
        </w:rPr>
        <w:pict>
          <v:roundrect id="Rounded Rectangle 18" o:spid="_x0000_s1036" style="position:absolute;margin-left:387pt;margin-top:11.4pt;width:129pt;height:14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" fillcolor="#4f81bd [3204]" strokecolor="#1f497d [3215]" strokeweight="3pt">
            <v:fill r:id="rId13" o:title="" color2="white [3212]" type="pattern"/>
            <v:stroke joinstyle="miter"/>
            <v:textbox>
              <w:txbxContent>
                <w:p w:rsidR="00F769EF" w:rsidRPr="00BE5036" w:rsidRDefault="00F769EF" w:rsidP="000B3089">
                  <w:pPr>
                    <w:rPr>
                      <w:sz w:val="22"/>
                      <w:szCs w:val="22"/>
                    </w:rPr>
                  </w:pPr>
                  <w:r>
                    <w:rPr>
                      <w:b/>
                      <w:sz w:val="22"/>
                      <w:szCs w:val="22"/>
                    </w:rPr>
                    <w:t>VISION</w:t>
                  </w:r>
                  <w:r w:rsidRPr="00BE5036">
                    <w:rPr>
                      <w:sz w:val="22"/>
                      <w:szCs w:val="22"/>
                    </w:rPr>
                    <w:t>:</w:t>
                  </w:r>
                </w:p>
                <w:p w:rsidR="00A2275A" w:rsidRPr="00A2275A" w:rsidRDefault="00F769EF" w:rsidP="00A2275A">
                  <w:pPr>
                    <w:rPr>
                      <w:b/>
                      <w:sz w:val="22"/>
                      <w:szCs w:val="22"/>
                    </w:rPr>
                  </w:pPr>
                  <w:r w:rsidRPr="00C010D5">
                    <w:rPr>
                      <w:b/>
                      <w:sz w:val="22"/>
                      <w:szCs w:val="22"/>
                    </w:rPr>
                    <w:t>Achieve Societal and Individual Ability to Prepare for and</w:t>
                  </w:r>
                  <w:r w:rsidRPr="00C010D5">
                    <w:rPr>
                      <w:b/>
                    </w:rPr>
                    <w:t xml:space="preserve"> </w:t>
                  </w:r>
                  <w:r w:rsidRPr="00C010D5">
                    <w:rPr>
                      <w:b/>
                      <w:sz w:val="22"/>
                      <w:szCs w:val="22"/>
                    </w:rPr>
                    <w:t>Meet LTSS Needs</w:t>
                  </w:r>
                  <w:r w:rsidR="00A2275A">
                    <w:rPr>
                      <w:b/>
                      <w:sz w:val="22"/>
                      <w:szCs w:val="22"/>
                    </w:rPr>
                    <w:t xml:space="preserve"> </w:t>
                  </w:r>
                  <w:r w:rsidR="004E5CC1" w:rsidRPr="00A2275A">
                    <w:rPr>
                      <w:b/>
                      <w:sz w:val="22"/>
                      <w:szCs w:val="22"/>
                    </w:rPr>
                    <w:t>over</w:t>
                  </w:r>
                  <w:r w:rsidR="00A2275A" w:rsidRPr="00A2275A">
                    <w:rPr>
                      <w:b/>
                      <w:sz w:val="22"/>
                      <w:szCs w:val="22"/>
                    </w:rPr>
                    <w:t xml:space="preserve"> the Next 10 Years, Progressively</w:t>
                  </w:r>
                </w:p>
                <w:p w:rsidR="00F769EF" w:rsidRPr="00C010D5" w:rsidRDefault="00F769EF" w:rsidP="000B3089">
                  <w:pPr>
                    <w:rPr>
                      <w:b/>
                      <w:sz w:val="22"/>
                      <w:szCs w:val="22"/>
                    </w:rPr>
                  </w:pPr>
                </w:p>
              </w:txbxContent>
            </v:textbox>
          </v:roundrect>
        </w:pict>
      </w:r>
    </w:p>
    <w:p w:rsidR="000B3089" w:rsidRPr="00BE5036" w:rsidRDefault="000B3089" w:rsidP="000B3089">
      <w:pPr>
        <w:rPr>
          <w:rFonts w:ascii="Calibri" w:eastAsia="Calibri" w:hAnsi="Calibri" w:cs="Times New Roman"/>
          <w:b/>
          <w:sz w:val="22"/>
          <w:szCs w:val="22"/>
          <w:u w:val="single"/>
        </w:rPr>
      </w:pPr>
    </w:p>
    <w:p w:rsidR="000B3089" w:rsidRDefault="000B3089" w:rsidP="000B3089">
      <w:pPr>
        <w:spacing w:line="288" w:lineRule="auto"/>
        <w:rPr>
          <w:b/>
          <w:sz w:val="22"/>
          <w:szCs w:val="22"/>
        </w:rPr>
      </w:pPr>
    </w:p>
    <w:p w:rsidR="000B3089" w:rsidRDefault="009B70C4" w:rsidP="000B3089">
      <w:pPr>
        <w:spacing w:line="288" w:lineRule="auto"/>
        <w:rPr>
          <w:b/>
          <w:sz w:val="22"/>
          <w:szCs w:val="22"/>
        </w:rPr>
      </w:pPr>
      <w:r w:rsidRPr="009B70C4">
        <w:rPr>
          <w:rFonts w:ascii="Calibri" w:eastAsia="Calibri" w:hAnsi="Calibri" w:cs="Times New Roman"/>
          <w:b/>
          <w:noProof/>
          <w:sz w:val="22"/>
          <w:szCs w:val="22"/>
          <w:u w:val="single"/>
        </w:rPr>
        <w:pict>
          <v:line id="Straight Connector 19" o:spid="_x0000_s1044"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1.2pt,6.55pt" to="127.8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" strokecolor="#1f497d" strokeweight="4pt">
            <v:stroke joinstyle="miter"/>
          </v:line>
        </w:pict>
      </w:r>
      <w:r w:rsidRPr="009B70C4">
        <w:rPr>
          <w:rFonts w:ascii="Calibri" w:eastAsia="Calibri" w:hAnsi="Calibri" w:cs="Times New Roman"/>
          <w:b/>
          <w:noProof/>
          <w:sz w:val="22"/>
          <w:szCs w:val="22"/>
          <w:u w:val="single"/>
        </w:rPr>
        <w:pict>
          <v:line id="Straight Connector 20" o:spid="_x0000_s1043" style="position:absolute;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208.2pt,6.6pt" to="287.7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" strokecolor="#1f497d" strokeweight="4pt">
            <v:stroke joinstyle="miter"/>
          </v:line>
        </w:pict>
      </w:r>
    </w:p>
    <w:p w:rsidR="00BC03D0" w:rsidRDefault="00BC03D0" w:rsidP="000B3089">
      <w:pPr>
        <w:spacing w:line="288" w:lineRule="auto"/>
        <w:rPr>
          <w:b/>
          <w:sz w:val="22"/>
          <w:szCs w:val="22"/>
        </w:rPr>
      </w:pPr>
    </w:p>
    <w:p w:rsidR="000B3089" w:rsidRDefault="009B70C4" w:rsidP="000B3089">
      <w:pPr>
        <w:spacing w:line="288" w:lineRule="auto"/>
        <w:rPr>
          <w:b/>
          <w:sz w:val="22"/>
          <w:szCs w:val="22"/>
        </w:rPr>
      </w:pPr>
      <w:r w:rsidRPr="009B70C4">
        <w:rPr>
          <w:rFonts w:ascii="Calibri" w:eastAsia="Calibri" w:hAnsi="Calibri" w:cs="Times New Roman"/>
          <w:b/>
          <w:noProof/>
          <w:sz w:val="22"/>
          <w:szCs w:val="22"/>
          <w:u w:val="single"/>
        </w:rPr>
        <w:pict>
          <v:line id="Straight Connector 22" o:spid="_x0000_s1042"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259.2pt,14.1pt" to="315.6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" strokecolor="#1f497d" strokeweight="4pt">
            <v:stroke joinstyle="miter"/>
          </v:line>
        </w:pict>
      </w:r>
      <w:r w:rsidRPr="009B70C4">
        <w:rPr>
          <w:rFonts w:ascii="Calibri" w:eastAsia="Calibri" w:hAnsi="Calibri" w:cs="Times New Roman"/>
          <w:b/>
          <w:noProof/>
          <w:sz w:val="22"/>
          <w:szCs w:val="22"/>
          <w:u w:val="single"/>
        </w:rPr>
        <w:pict>
          <v:shape id="Straight Arrow Connector 23" o:spid="_x0000_s1041" type="#_x0000_t32" style="position:absolute;margin-left:-43.2pt;margin-top:11.1pt;width:430.8pt;height: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" strokecolor="#1f497d" strokeweight="4pt">
            <v:stroke endarrow="block" joinstyle="miter"/>
          </v:shape>
        </w:pict>
      </w:r>
      <w:r w:rsidRPr="009B70C4">
        <w:rPr>
          <w:rFonts w:ascii="Calibri" w:eastAsia="Calibri" w:hAnsi="Calibri" w:cs="Times New Roman"/>
          <w:b/>
          <w:noProof/>
          <w:sz w:val="22"/>
          <w:szCs w:val="22"/>
          <w:u w:val="single"/>
        </w:rPr>
        <w:pict>
          <v:line id="Straight Connector 21" o:spid="_x0000_s1040"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88.2pt,12.9pt" to="156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" strokecolor="#1f497d" strokeweight="4pt">
            <v:stroke joinstyle="miter"/>
          </v:line>
        </w:pict>
      </w:r>
    </w:p>
    <w:p w:rsidR="000B3089" w:rsidRDefault="000B3089" w:rsidP="000B328C">
      <w:pPr>
        <w:spacing w:after="160" w:line="259" w:lineRule="auto"/>
        <w:contextualSpacing/>
        <w:rPr>
          <w:rFonts w:eastAsia="Calibri" w:cs="Times New Roman"/>
          <w:sz w:val="22"/>
          <w:szCs w:val="22"/>
        </w:rPr>
      </w:pPr>
    </w:p>
    <w:p w:rsidR="000B328C" w:rsidRDefault="000B328C" w:rsidP="000B328C">
      <w:pPr>
        <w:spacing w:after="160" w:line="259" w:lineRule="auto"/>
        <w:contextualSpacing/>
        <w:rPr>
          <w:rFonts w:eastAsia="Calibri" w:cs="Times New Roman"/>
          <w:sz w:val="22"/>
          <w:szCs w:val="22"/>
        </w:rPr>
      </w:pPr>
    </w:p>
    <w:p w:rsidR="009B738B" w:rsidRDefault="009B70C4" w:rsidP="000B328C">
      <w:pPr>
        <w:spacing w:after="160" w:line="259" w:lineRule="auto"/>
        <w:contextualSpacing/>
        <w:rPr>
          <w:rFonts w:eastAsia="Calibri" w:cs="Times New Roman"/>
          <w:b/>
          <w:sz w:val="22"/>
          <w:szCs w:val="22"/>
        </w:rPr>
      </w:pPr>
      <w:r w:rsidRPr="009B70C4">
        <w:rPr>
          <w:rFonts w:ascii="Calibri" w:eastAsia="Calibri" w:hAnsi="Calibri" w:cs="Times New Roman"/>
          <w:b/>
          <w:noProof/>
          <w:sz w:val="22"/>
          <w:szCs w:val="22"/>
          <w:u w:val="single"/>
        </w:rPr>
        <w:pict>
          <v:roundrect id="Rounded Rectangle 24" o:spid="_x0000_s1037" style="position:absolute;margin-left:193.5pt;margin-top:10.5pt;width:181.8pt;height:1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" filled="f" strokecolor="#1f497d" strokeweight="3pt">
            <v:stroke joinstyle="miter"/>
            <v:textbox>
              <w:txbxContent>
                <w:p w:rsidR="00F769EF" w:rsidRPr="009B738B" w:rsidRDefault="00F769EF" w:rsidP="009B738B">
                  <w:pPr>
                    <w:pStyle w:val="ListParagraph"/>
                    <w:ind w:left="0"/>
                    <w:rPr>
                      <w:sz w:val="20"/>
                      <w:szCs w:val="20"/>
                    </w:rPr>
                  </w:pPr>
                  <w:r w:rsidRPr="009B738B">
                    <w:rPr>
                      <w:b/>
                      <w:bCs/>
                      <w:sz w:val="20"/>
                      <w:szCs w:val="20"/>
                    </w:rPr>
                    <w:t>Feasibility and Sustainability of Options</w:t>
                  </w:r>
                </w:p>
                <w:p w:rsidR="00F769EF" w:rsidRPr="009B738B" w:rsidRDefault="00F769EF" w:rsidP="009B738B">
                  <w:pPr>
                    <w:pStyle w:val="ListParagraph"/>
                    <w:numPr>
                      <w:ilvl w:val="0"/>
                      <w:numId w:val="26"/>
                    </w:numPr>
                    <w:rPr>
                      <w:sz w:val="20"/>
                      <w:szCs w:val="20"/>
                    </w:rPr>
                  </w:pPr>
                  <w:r w:rsidRPr="009B738B">
                    <w:rPr>
                      <w:sz w:val="20"/>
                      <w:szCs w:val="20"/>
                    </w:rPr>
                    <w:t>Budget and design alignment</w:t>
                  </w:r>
                </w:p>
                <w:p w:rsidR="00F769EF" w:rsidRPr="009B738B" w:rsidRDefault="00F769EF" w:rsidP="009B738B">
                  <w:pPr>
                    <w:pStyle w:val="ListParagraph"/>
                    <w:numPr>
                      <w:ilvl w:val="0"/>
                      <w:numId w:val="26"/>
                    </w:numPr>
                    <w:rPr>
                      <w:sz w:val="20"/>
                      <w:szCs w:val="20"/>
                    </w:rPr>
                  </w:pPr>
                  <w:r w:rsidRPr="009B738B">
                    <w:rPr>
                      <w:sz w:val="20"/>
                      <w:szCs w:val="20"/>
                    </w:rPr>
                    <w:t>Government</w:t>
                  </w:r>
                  <w:r>
                    <w:rPr>
                      <w:sz w:val="20"/>
                      <w:szCs w:val="20"/>
                    </w:rPr>
                    <w:t>al</w:t>
                  </w:r>
                  <w:r w:rsidRPr="009B738B">
                    <w:rPr>
                      <w:sz w:val="20"/>
                      <w:szCs w:val="20"/>
                    </w:rPr>
                    <w:t xml:space="preserve"> stop loss</w:t>
                  </w:r>
                  <w:r>
                    <w:rPr>
                      <w:sz w:val="20"/>
                      <w:szCs w:val="20"/>
                    </w:rPr>
                    <w:t xml:space="preserve"> pools</w:t>
                  </w:r>
                </w:p>
                <w:p w:rsidR="00F769EF" w:rsidRPr="009B738B" w:rsidRDefault="00F769EF" w:rsidP="009B738B">
                  <w:pPr>
                    <w:pStyle w:val="ListParagraph"/>
                    <w:numPr>
                      <w:ilvl w:val="0"/>
                      <w:numId w:val="26"/>
                    </w:numPr>
                    <w:rPr>
                      <w:sz w:val="20"/>
                      <w:szCs w:val="20"/>
                    </w:rPr>
                  </w:pPr>
                  <w:r w:rsidRPr="009B738B">
                    <w:rPr>
                      <w:sz w:val="20"/>
                      <w:szCs w:val="20"/>
                    </w:rPr>
                    <w:t>Workforce initiatives</w:t>
                  </w:r>
                  <w:r>
                    <w:rPr>
                      <w:sz w:val="20"/>
                      <w:szCs w:val="20"/>
                    </w:rPr>
                    <w:t xml:space="preserve"> re: enhanced training, wages and career ladders</w:t>
                  </w:r>
                </w:p>
                <w:p w:rsidR="00F769EF" w:rsidRPr="009B738B" w:rsidRDefault="00F769EF" w:rsidP="009B738B">
                  <w:pPr>
                    <w:pStyle w:val="ListParagraph"/>
                    <w:numPr>
                      <w:ilvl w:val="0"/>
                      <w:numId w:val="26"/>
                    </w:numPr>
                    <w:rPr>
                      <w:sz w:val="20"/>
                      <w:szCs w:val="20"/>
                    </w:rPr>
                  </w:pPr>
                  <w:r w:rsidRPr="009B738B">
                    <w:rPr>
                      <w:sz w:val="20"/>
                      <w:szCs w:val="20"/>
                    </w:rPr>
                    <w:t>Caregiver support</w:t>
                  </w:r>
                  <w:r>
                    <w:rPr>
                      <w:sz w:val="20"/>
                      <w:szCs w:val="20"/>
                    </w:rPr>
                    <w:t xml:space="preserve"> centers</w:t>
                  </w:r>
                </w:p>
                <w:p w:rsidR="00F769EF" w:rsidRPr="009B738B" w:rsidRDefault="00F769EF" w:rsidP="009B738B">
                  <w:pPr>
                    <w:pStyle w:val="ListParagraph"/>
                    <w:numPr>
                      <w:ilvl w:val="0"/>
                      <w:numId w:val="26"/>
                    </w:numPr>
                    <w:rPr>
                      <w:sz w:val="20"/>
                      <w:szCs w:val="20"/>
                    </w:rPr>
                  </w:pPr>
                  <w:r w:rsidRPr="009B738B">
                    <w:rPr>
                      <w:sz w:val="20"/>
                      <w:szCs w:val="20"/>
                    </w:rPr>
                    <w:t>Rebalance towards HCBS</w:t>
                  </w:r>
                </w:p>
                <w:p w:rsidR="00F769EF" w:rsidRPr="009B738B" w:rsidRDefault="00F769EF" w:rsidP="009B738B">
                  <w:pPr>
                    <w:pStyle w:val="ListParagraph"/>
                    <w:ind w:left="360"/>
                    <w:rPr>
                      <w:sz w:val="20"/>
                      <w:szCs w:val="20"/>
                    </w:rPr>
                  </w:pPr>
                </w:p>
              </w:txbxContent>
            </v:textbox>
          </v:roundrect>
        </w:pict>
      </w:r>
      <w:r w:rsidRPr="009B70C4">
        <w:rPr>
          <w:rFonts w:ascii="Calibri" w:eastAsia="Calibri" w:hAnsi="Calibri" w:cs="Times New Roman"/>
          <w:b/>
          <w:noProof/>
          <w:sz w:val="22"/>
          <w:szCs w:val="22"/>
          <w:u w:val="single"/>
        </w:rPr>
        <w:pict>
          <v:roundrect id="Rounded Rectangle 25" o:spid="_x0000_s1038" style="position:absolute;margin-left:-32.25pt;margin-top:5.25pt;width:198.6pt;height:1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" filled="f" strokecolor="#1f497d" strokeweight="3pt">
            <v:stroke joinstyle="miter"/>
            <v:textbox>
              <w:txbxContent>
                <w:p w:rsidR="00F769EF" w:rsidRPr="00DF1948" w:rsidRDefault="00F769EF" w:rsidP="009B738B">
                  <w:pPr>
                    <w:pStyle w:val="ListParagraph"/>
                    <w:ind w:left="0"/>
                    <w:rPr>
                      <w:sz w:val="20"/>
                      <w:szCs w:val="20"/>
                    </w:rPr>
                  </w:pPr>
                  <w:r w:rsidRPr="00DF1948">
                    <w:rPr>
                      <w:b/>
                      <w:bCs/>
                      <w:sz w:val="20"/>
                      <w:szCs w:val="20"/>
                    </w:rPr>
                    <w:t>Systems that Foster Quality and Cost-Effective Care</w:t>
                  </w:r>
                </w:p>
                <w:p w:rsidR="00F769EF" w:rsidRPr="00DF1948" w:rsidRDefault="00F769EF" w:rsidP="009B738B">
                  <w:pPr>
                    <w:pStyle w:val="ListParagraph"/>
                    <w:numPr>
                      <w:ilvl w:val="0"/>
                      <w:numId w:val="25"/>
                    </w:numPr>
                    <w:rPr>
                      <w:sz w:val="20"/>
                      <w:szCs w:val="20"/>
                    </w:rPr>
                  </w:pPr>
                  <w:r w:rsidRPr="00DF1948">
                    <w:rPr>
                      <w:sz w:val="20"/>
                      <w:szCs w:val="20"/>
                    </w:rPr>
                    <w:t>Integrated funding and delivery of health and LTSS</w:t>
                  </w:r>
                </w:p>
                <w:p w:rsidR="00F769EF" w:rsidRPr="00DF1948" w:rsidRDefault="00F769EF" w:rsidP="009B738B">
                  <w:pPr>
                    <w:pStyle w:val="ListParagraph"/>
                    <w:numPr>
                      <w:ilvl w:val="0"/>
                      <w:numId w:val="25"/>
                    </w:numPr>
                    <w:rPr>
                      <w:sz w:val="20"/>
                      <w:szCs w:val="20"/>
                    </w:rPr>
                  </w:pPr>
                  <w:r>
                    <w:rPr>
                      <w:sz w:val="20"/>
                      <w:szCs w:val="20"/>
                    </w:rPr>
                    <w:t xml:space="preserve">Remove </w:t>
                  </w:r>
                  <w:r w:rsidRPr="00DF1948">
                    <w:rPr>
                      <w:sz w:val="20"/>
                      <w:szCs w:val="20"/>
                    </w:rPr>
                    <w:t>regulatory barriers to integration (</w:t>
                  </w:r>
                  <w:r>
                    <w:rPr>
                      <w:sz w:val="20"/>
                      <w:szCs w:val="20"/>
                    </w:rPr>
                    <w:t xml:space="preserve">e.g., </w:t>
                  </w:r>
                  <w:r w:rsidRPr="00DF1948">
                    <w:rPr>
                      <w:sz w:val="20"/>
                      <w:szCs w:val="20"/>
                    </w:rPr>
                    <w:t xml:space="preserve">3-day </w:t>
                  </w:r>
                  <w:r>
                    <w:rPr>
                      <w:sz w:val="20"/>
                      <w:szCs w:val="20"/>
                    </w:rPr>
                    <w:t xml:space="preserve">qualifying </w:t>
                  </w:r>
                  <w:r w:rsidRPr="00DF1948">
                    <w:rPr>
                      <w:sz w:val="20"/>
                      <w:szCs w:val="20"/>
                    </w:rPr>
                    <w:t>stay and homebound reqs.)</w:t>
                  </w:r>
                </w:p>
                <w:p w:rsidR="00F769EF" w:rsidRPr="00DF1948" w:rsidRDefault="00F769EF" w:rsidP="009B738B">
                  <w:pPr>
                    <w:pStyle w:val="ListParagraph"/>
                    <w:numPr>
                      <w:ilvl w:val="0"/>
                      <w:numId w:val="25"/>
                    </w:numPr>
                    <w:rPr>
                      <w:sz w:val="20"/>
                      <w:szCs w:val="20"/>
                    </w:rPr>
                  </w:pPr>
                  <w:r w:rsidRPr="00DF1948">
                    <w:rPr>
                      <w:sz w:val="20"/>
                      <w:szCs w:val="20"/>
                    </w:rPr>
                    <w:t>Value-based provider incentives</w:t>
                  </w:r>
                </w:p>
                <w:p w:rsidR="00F769EF" w:rsidRPr="00DF1948" w:rsidRDefault="00F769EF" w:rsidP="009B738B">
                  <w:pPr>
                    <w:pStyle w:val="ListParagraph"/>
                    <w:numPr>
                      <w:ilvl w:val="0"/>
                      <w:numId w:val="25"/>
                    </w:numPr>
                    <w:rPr>
                      <w:sz w:val="20"/>
                      <w:szCs w:val="20"/>
                    </w:rPr>
                  </w:pPr>
                  <w:r w:rsidRPr="00DF1948">
                    <w:rPr>
                      <w:sz w:val="20"/>
                      <w:szCs w:val="20"/>
                    </w:rPr>
                    <w:t>EMR interoperability demonstrations</w:t>
                  </w:r>
                </w:p>
                <w:p w:rsidR="00F769EF" w:rsidRPr="00BE5036" w:rsidRDefault="00F769EF" w:rsidP="009B738B">
                  <w:pPr>
                    <w:pStyle w:val="ListParagraph"/>
                    <w:ind w:left="360"/>
                    <w:rPr>
                      <w:sz w:val="22"/>
                      <w:szCs w:val="22"/>
                    </w:rPr>
                  </w:pPr>
                </w:p>
              </w:txbxContent>
            </v:textbox>
          </v:roundrect>
        </w:pict>
      </w:r>
    </w:p>
    <w:p w:rsidR="009B738B" w:rsidRDefault="009B738B" w:rsidP="000B328C">
      <w:pPr>
        <w:spacing w:after="160" w:line="259" w:lineRule="auto"/>
        <w:contextualSpacing/>
        <w:rPr>
          <w:rFonts w:eastAsia="Calibri" w:cs="Times New Roman"/>
          <w:b/>
          <w:sz w:val="22"/>
          <w:szCs w:val="22"/>
        </w:rPr>
      </w:pPr>
    </w:p>
    <w:p w:rsidR="009B738B" w:rsidRDefault="009B738B" w:rsidP="000B328C">
      <w:pPr>
        <w:spacing w:after="160" w:line="259" w:lineRule="auto"/>
        <w:contextualSpacing/>
        <w:rPr>
          <w:rFonts w:eastAsia="Calibri" w:cs="Times New Roman"/>
          <w:b/>
          <w:sz w:val="22"/>
          <w:szCs w:val="22"/>
        </w:rPr>
      </w:pPr>
    </w:p>
    <w:p w:rsidR="009B738B" w:rsidRDefault="009B738B" w:rsidP="000B328C">
      <w:pPr>
        <w:spacing w:after="160" w:line="259" w:lineRule="auto"/>
        <w:contextualSpacing/>
        <w:rPr>
          <w:rFonts w:eastAsia="Calibri" w:cs="Times New Roman"/>
          <w:b/>
          <w:sz w:val="22"/>
          <w:szCs w:val="22"/>
        </w:rPr>
      </w:pPr>
    </w:p>
    <w:p w:rsidR="009B738B" w:rsidRDefault="009B738B" w:rsidP="000B328C">
      <w:pPr>
        <w:spacing w:after="160" w:line="259" w:lineRule="auto"/>
        <w:contextualSpacing/>
        <w:rPr>
          <w:rFonts w:eastAsia="Calibri" w:cs="Times New Roman"/>
          <w:b/>
          <w:sz w:val="22"/>
          <w:szCs w:val="22"/>
        </w:rPr>
      </w:pPr>
    </w:p>
    <w:p w:rsidR="009B738B" w:rsidRDefault="009B738B" w:rsidP="000B328C">
      <w:pPr>
        <w:spacing w:after="160" w:line="259" w:lineRule="auto"/>
        <w:contextualSpacing/>
        <w:rPr>
          <w:rFonts w:eastAsia="Calibri" w:cs="Times New Roman"/>
          <w:b/>
          <w:sz w:val="22"/>
          <w:szCs w:val="22"/>
        </w:rPr>
      </w:pPr>
    </w:p>
    <w:p w:rsidR="00DF1948" w:rsidRDefault="00DF1948" w:rsidP="000B328C">
      <w:pPr>
        <w:spacing w:after="160" w:line="259" w:lineRule="auto"/>
        <w:contextualSpacing/>
        <w:rPr>
          <w:rFonts w:eastAsia="Calibri" w:cs="Times New Roman"/>
          <w:b/>
          <w:sz w:val="22"/>
          <w:szCs w:val="22"/>
        </w:rPr>
      </w:pPr>
    </w:p>
    <w:p w:rsidR="00DF1948" w:rsidRDefault="00DF1948" w:rsidP="000B328C">
      <w:pPr>
        <w:spacing w:after="160" w:line="259" w:lineRule="auto"/>
        <w:contextualSpacing/>
        <w:rPr>
          <w:rFonts w:eastAsia="Calibri" w:cs="Times New Roman"/>
          <w:b/>
          <w:sz w:val="22"/>
          <w:szCs w:val="22"/>
        </w:rPr>
      </w:pPr>
    </w:p>
    <w:p w:rsidR="00BC03D0" w:rsidRDefault="00BC03D0" w:rsidP="000B328C">
      <w:pPr>
        <w:spacing w:after="160" w:line="259" w:lineRule="auto"/>
        <w:contextualSpacing/>
        <w:rPr>
          <w:rFonts w:eastAsia="Calibri" w:cs="Times New Roman"/>
          <w:b/>
          <w:sz w:val="22"/>
          <w:szCs w:val="22"/>
        </w:rPr>
      </w:pPr>
    </w:p>
    <w:p w:rsidR="00BC03D0" w:rsidRDefault="00BC03D0" w:rsidP="000B328C">
      <w:pPr>
        <w:spacing w:after="160" w:line="259" w:lineRule="auto"/>
        <w:contextualSpacing/>
        <w:rPr>
          <w:rFonts w:eastAsia="Calibri" w:cs="Times New Roman"/>
          <w:b/>
          <w:sz w:val="22"/>
          <w:szCs w:val="22"/>
        </w:rPr>
      </w:pPr>
    </w:p>
    <w:p w:rsidR="00BC03D0" w:rsidRDefault="00BC03D0" w:rsidP="000B328C">
      <w:pPr>
        <w:spacing w:after="160" w:line="259" w:lineRule="auto"/>
        <w:contextualSpacing/>
        <w:rPr>
          <w:rFonts w:eastAsia="Calibri" w:cs="Times New Roman"/>
          <w:b/>
          <w:sz w:val="22"/>
          <w:szCs w:val="22"/>
        </w:rPr>
      </w:pPr>
    </w:p>
    <w:p w:rsidR="00BC03D0" w:rsidRDefault="00BC03D0" w:rsidP="000B328C">
      <w:pPr>
        <w:spacing w:after="160" w:line="259" w:lineRule="auto"/>
        <w:contextualSpacing/>
        <w:rPr>
          <w:rFonts w:eastAsia="Calibri" w:cs="Times New Roman"/>
          <w:b/>
          <w:sz w:val="22"/>
          <w:szCs w:val="22"/>
        </w:rPr>
      </w:pPr>
    </w:p>
    <w:p w:rsidR="000B328C" w:rsidRDefault="000B328C" w:rsidP="000B328C">
      <w:pPr>
        <w:spacing w:after="160" w:line="259" w:lineRule="auto"/>
        <w:contextualSpacing/>
        <w:rPr>
          <w:rFonts w:eastAsia="Calibri" w:cs="Times New Roman"/>
          <w:b/>
          <w:sz w:val="22"/>
          <w:szCs w:val="22"/>
        </w:rPr>
      </w:pPr>
      <w:r w:rsidRPr="000B328C">
        <w:rPr>
          <w:rFonts w:eastAsia="Calibri" w:cs="Times New Roman"/>
          <w:b/>
          <w:sz w:val="22"/>
          <w:szCs w:val="22"/>
        </w:rPr>
        <w:t>Conclusion</w:t>
      </w:r>
    </w:p>
    <w:p w:rsidR="000A4DC5" w:rsidRDefault="000A4DC5" w:rsidP="000B328C">
      <w:pPr>
        <w:spacing w:after="160" w:line="259" w:lineRule="auto"/>
        <w:contextualSpacing/>
        <w:rPr>
          <w:rFonts w:eastAsia="Calibri" w:cs="Times New Roman"/>
          <w:b/>
          <w:sz w:val="22"/>
          <w:szCs w:val="22"/>
        </w:rPr>
      </w:pPr>
    </w:p>
    <w:p w:rsidR="0090322C" w:rsidRPr="00856CB2" w:rsidRDefault="0021765F" w:rsidP="0090322C">
      <w:pPr>
        <w:spacing w:after="160" w:line="259" w:lineRule="auto"/>
        <w:contextualSpacing/>
        <w:rPr>
          <w:i/>
          <w:sz w:val="22"/>
          <w:szCs w:val="22"/>
        </w:rPr>
      </w:pPr>
      <w:r>
        <w:rPr>
          <w:rFonts w:eastAsia="Calibri" w:cs="Times New Roman"/>
          <w:sz w:val="22"/>
          <w:szCs w:val="22"/>
        </w:rPr>
        <w:t>E</w:t>
      </w:r>
      <w:r w:rsidR="004F3C21">
        <w:rPr>
          <w:rFonts w:eastAsia="Calibri" w:cs="Times New Roman"/>
          <w:sz w:val="22"/>
          <w:szCs w:val="22"/>
        </w:rPr>
        <w:t xml:space="preserve">very American </w:t>
      </w:r>
      <w:r>
        <w:rPr>
          <w:rFonts w:eastAsia="Calibri" w:cs="Times New Roman"/>
          <w:sz w:val="22"/>
          <w:szCs w:val="22"/>
        </w:rPr>
        <w:t>faces</w:t>
      </w:r>
      <w:r w:rsidR="009662BD">
        <w:rPr>
          <w:rFonts w:eastAsia="Calibri" w:cs="Times New Roman"/>
          <w:sz w:val="22"/>
          <w:szCs w:val="22"/>
        </w:rPr>
        <w:t xml:space="preserve"> a</w:t>
      </w:r>
      <w:r w:rsidR="008F3C26">
        <w:rPr>
          <w:rFonts w:eastAsia="Calibri" w:cs="Times New Roman"/>
          <w:sz w:val="22"/>
          <w:szCs w:val="22"/>
        </w:rPr>
        <w:t xml:space="preserve"> </w:t>
      </w:r>
      <w:r w:rsidR="009B7E78">
        <w:rPr>
          <w:rFonts w:eastAsia="Calibri" w:cs="Times New Roman"/>
          <w:sz w:val="22"/>
          <w:szCs w:val="22"/>
        </w:rPr>
        <w:t>significant</w:t>
      </w:r>
      <w:r>
        <w:rPr>
          <w:rFonts w:eastAsia="Calibri" w:cs="Times New Roman"/>
          <w:sz w:val="22"/>
          <w:szCs w:val="22"/>
        </w:rPr>
        <w:t xml:space="preserve"> </w:t>
      </w:r>
      <w:r w:rsidR="008F3C26">
        <w:rPr>
          <w:rFonts w:eastAsia="Calibri" w:cs="Times New Roman"/>
          <w:sz w:val="22"/>
          <w:szCs w:val="22"/>
        </w:rPr>
        <w:t>risk</w:t>
      </w:r>
      <w:r w:rsidR="004F3C21">
        <w:rPr>
          <w:rFonts w:eastAsia="Calibri" w:cs="Times New Roman"/>
          <w:sz w:val="22"/>
          <w:szCs w:val="22"/>
        </w:rPr>
        <w:t xml:space="preserve"> of</w:t>
      </w:r>
      <w:r w:rsidR="00352240">
        <w:rPr>
          <w:rFonts w:eastAsia="Calibri" w:cs="Times New Roman"/>
          <w:sz w:val="22"/>
          <w:szCs w:val="22"/>
        </w:rPr>
        <w:t xml:space="preserve"> need</w:t>
      </w:r>
      <w:r w:rsidR="004F3C21">
        <w:rPr>
          <w:rFonts w:eastAsia="Calibri" w:cs="Times New Roman"/>
          <w:sz w:val="22"/>
          <w:szCs w:val="22"/>
        </w:rPr>
        <w:t>ing</w:t>
      </w:r>
      <w:r w:rsidR="00352240">
        <w:rPr>
          <w:rFonts w:eastAsia="Calibri" w:cs="Times New Roman"/>
          <w:sz w:val="22"/>
          <w:szCs w:val="22"/>
        </w:rPr>
        <w:t xml:space="preserve"> LTSS</w:t>
      </w:r>
      <w:r w:rsidR="00A2275A">
        <w:rPr>
          <w:rFonts w:eastAsia="Calibri" w:cs="Times New Roman"/>
          <w:sz w:val="22"/>
          <w:szCs w:val="22"/>
        </w:rPr>
        <w:t xml:space="preserve"> and each of us faces a risk that the cost of LTSS could be financially </w:t>
      </w:r>
      <w:r w:rsidR="009B7E78">
        <w:rPr>
          <w:rFonts w:eastAsia="Calibri" w:cs="Times New Roman"/>
          <w:sz w:val="22"/>
          <w:szCs w:val="22"/>
        </w:rPr>
        <w:t>catastrophic</w:t>
      </w:r>
      <w:r w:rsidR="00126698">
        <w:rPr>
          <w:rFonts w:eastAsia="Calibri" w:cs="Times New Roman"/>
          <w:sz w:val="22"/>
          <w:szCs w:val="22"/>
        </w:rPr>
        <w:t>.</w:t>
      </w:r>
      <w:r w:rsidR="0090322C">
        <w:rPr>
          <w:rFonts w:eastAsia="Calibri" w:cs="Times New Roman"/>
          <w:sz w:val="22"/>
          <w:szCs w:val="22"/>
        </w:rPr>
        <w:t xml:space="preserve"> </w:t>
      </w:r>
      <w:r w:rsidR="00126698">
        <w:rPr>
          <w:rFonts w:eastAsia="Calibri" w:cs="Times New Roman"/>
          <w:sz w:val="22"/>
          <w:szCs w:val="22"/>
        </w:rPr>
        <w:t>W</w:t>
      </w:r>
      <w:r w:rsidR="0090322C">
        <w:rPr>
          <w:rFonts w:eastAsia="Calibri" w:cs="Times New Roman"/>
          <w:sz w:val="22"/>
          <w:szCs w:val="22"/>
        </w:rPr>
        <w:t xml:space="preserve">e are not equipped to adequately protect against </w:t>
      </w:r>
      <w:r w:rsidR="00743DAB">
        <w:rPr>
          <w:rFonts w:eastAsia="Calibri" w:cs="Times New Roman"/>
          <w:sz w:val="22"/>
          <w:szCs w:val="22"/>
        </w:rPr>
        <w:t>the risk</w:t>
      </w:r>
      <w:r w:rsidR="00126698">
        <w:rPr>
          <w:rFonts w:eastAsia="Calibri" w:cs="Times New Roman"/>
          <w:sz w:val="22"/>
          <w:szCs w:val="22"/>
        </w:rPr>
        <w:t>, as</w:t>
      </w:r>
      <w:r w:rsidR="00126698" w:rsidRPr="00126698">
        <w:rPr>
          <w:rFonts w:eastAsia="Calibri" w:cs="Times New Roman"/>
          <w:sz w:val="22"/>
          <w:szCs w:val="22"/>
        </w:rPr>
        <w:t xml:space="preserve"> </w:t>
      </w:r>
      <w:r w:rsidR="00126698">
        <w:rPr>
          <w:rFonts w:eastAsia="Calibri" w:cs="Times New Roman"/>
          <w:sz w:val="22"/>
          <w:szCs w:val="22"/>
        </w:rPr>
        <w:t>individuals or as a nation</w:t>
      </w:r>
      <w:r w:rsidR="009B7E78">
        <w:rPr>
          <w:rFonts w:eastAsia="Calibri" w:cs="Times New Roman"/>
          <w:sz w:val="22"/>
          <w:szCs w:val="22"/>
        </w:rPr>
        <w:t xml:space="preserve">.  When faced with other risks of this magnitude, </w:t>
      </w:r>
      <w:r w:rsidR="00126698">
        <w:rPr>
          <w:rFonts w:eastAsia="Calibri" w:cs="Times New Roman"/>
          <w:sz w:val="22"/>
          <w:szCs w:val="22"/>
        </w:rPr>
        <w:t xml:space="preserve">the </w:t>
      </w:r>
      <w:r w:rsidR="00B97867">
        <w:rPr>
          <w:rFonts w:eastAsia="Calibri" w:cs="Times New Roman"/>
          <w:sz w:val="22"/>
          <w:szCs w:val="22"/>
        </w:rPr>
        <w:t>U.S.</w:t>
      </w:r>
      <w:r w:rsidR="00126698">
        <w:rPr>
          <w:rFonts w:eastAsia="Calibri" w:cs="Times New Roman"/>
          <w:sz w:val="22"/>
          <w:szCs w:val="22"/>
        </w:rPr>
        <w:t xml:space="preserve"> has responded by </w:t>
      </w:r>
      <w:r w:rsidR="0090322C">
        <w:rPr>
          <w:rFonts w:eastAsia="Calibri" w:cs="Times New Roman"/>
          <w:sz w:val="22"/>
          <w:szCs w:val="22"/>
        </w:rPr>
        <w:t>pool</w:t>
      </w:r>
      <w:r w:rsidR="00126698">
        <w:rPr>
          <w:rFonts w:eastAsia="Calibri" w:cs="Times New Roman"/>
          <w:sz w:val="22"/>
          <w:szCs w:val="22"/>
        </w:rPr>
        <w:t>ing</w:t>
      </w:r>
      <w:r w:rsidR="009B7E78">
        <w:rPr>
          <w:rFonts w:eastAsia="Calibri" w:cs="Times New Roman"/>
          <w:sz w:val="22"/>
          <w:szCs w:val="22"/>
        </w:rPr>
        <w:t xml:space="preserve"> the risk and shar</w:t>
      </w:r>
      <w:r w:rsidR="00126698">
        <w:rPr>
          <w:rFonts w:eastAsia="Calibri" w:cs="Times New Roman"/>
          <w:sz w:val="22"/>
          <w:szCs w:val="22"/>
        </w:rPr>
        <w:t>ing</w:t>
      </w:r>
      <w:r w:rsidR="009B7E78">
        <w:rPr>
          <w:rFonts w:eastAsia="Calibri" w:cs="Times New Roman"/>
          <w:sz w:val="22"/>
          <w:szCs w:val="22"/>
        </w:rPr>
        <w:t xml:space="preserve"> </w:t>
      </w:r>
      <w:r w:rsidR="0090322C">
        <w:rPr>
          <w:rFonts w:eastAsia="Calibri" w:cs="Times New Roman"/>
          <w:sz w:val="22"/>
          <w:szCs w:val="22"/>
        </w:rPr>
        <w:t xml:space="preserve">in </w:t>
      </w:r>
      <w:r w:rsidR="009B7E78">
        <w:rPr>
          <w:rFonts w:eastAsia="Calibri" w:cs="Times New Roman"/>
          <w:sz w:val="22"/>
          <w:szCs w:val="22"/>
        </w:rPr>
        <w:t>the costs</w:t>
      </w:r>
      <w:r w:rsidR="00743DAB">
        <w:rPr>
          <w:rFonts w:eastAsia="Calibri" w:cs="Times New Roman"/>
          <w:sz w:val="22"/>
          <w:szCs w:val="22"/>
        </w:rPr>
        <w:t>, such as unemployment</w:t>
      </w:r>
      <w:r w:rsidR="00B97867">
        <w:rPr>
          <w:rFonts w:eastAsia="Calibri" w:cs="Times New Roman"/>
          <w:sz w:val="22"/>
          <w:szCs w:val="22"/>
        </w:rPr>
        <w:t xml:space="preserve"> insurance and Social Security</w:t>
      </w:r>
      <w:r w:rsidR="009B7E78">
        <w:rPr>
          <w:rFonts w:eastAsia="Calibri" w:cs="Times New Roman"/>
          <w:sz w:val="22"/>
          <w:szCs w:val="22"/>
        </w:rPr>
        <w:t xml:space="preserve">.   </w:t>
      </w:r>
      <w:r w:rsidR="0090322C">
        <w:rPr>
          <w:rFonts w:eastAsia="Calibri" w:cs="Times New Roman"/>
          <w:sz w:val="22"/>
          <w:szCs w:val="22"/>
        </w:rPr>
        <w:t xml:space="preserve">With respect to LTSS, we must ask ourselves whether </w:t>
      </w:r>
      <w:r w:rsidR="00BD664C">
        <w:rPr>
          <w:rFonts w:eastAsia="Calibri" w:cs="Times New Roman"/>
          <w:sz w:val="22"/>
          <w:szCs w:val="22"/>
        </w:rPr>
        <w:t xml:space="preserve">we want to </w:t>
      </w:r>
      <w:r w:rsidR="0090322C">
        <w:rPr>
          <w:rFonts w:eastAsia="Calibri" w:cs="Times New Roman"/>
          <w:sz w:val="22"/>
          <w:szCs w:val="22"/>
        </w:rPr>
        <w:t xml:space="preserve">create a shared solution to this most human of problems.  </w:t>
      </w:r>
      <w:r w:rsidR="00BD664C">
        <w:rPr>
          <w:rFonts w:eastAsia="Calibri" w:cs="Times New Roman"/>
          <w:sz w:val="22"/>
          <w:szCs w:val="22"/>
        </w:rPr>
        <w:t xml:space="preserve">LeadingAge and the Task Force believe the answer to this can be nothing other than a </w:t>
      </w:r>
      <w:r w:rsidR="00285231">
        <w:rPr>
          <w:rFonts w:eastAsia="Calibri" w:cs="Times New Roman"/>
          <w:sz w:val="22"/>
          <w:szCs w:val="22"/>
        </w:rPr>
        <w:t>resounding</w:t>
      </w:r>
      <w:r w:rsidR="00BD664C">
        <w:rPr>
          <w:rFonts w:eastAsia="Calibri" w:cs="Times New Roman"/>
          <w:sz w:val="22"/>
          <w:szCs w:val="22"/>
        </w:rPr>
        <w:t xml:space="preserve"> “Yes.”  </w:t>
      </w:r>
      <w:r w:rsidR="00126698">
        <w:rPr>
          <w:rFonts w:eastAsia="Calibri" w:cs="Times New Roman"/>
          <w:sz w:val="22"/>
          <w:szCs w:val="22"/>
        </w:rPr>
        <w:t xml:space="preserve">We </w:t>
      </w:r>
      <w:r w:rsidR="00743DAB">
        <w:rPr>
          <w:rFonts w:eastAsia="Calibri" w:cs="Times New Roman"/>
          <w:sz w:val="22"/>
          <w:szCs w:val="22"/>
        </w:rPr>
        <w:t>must work together to achieve a solution to how LTSS is delivered and paid for when it is needed.  We</w:t>
      </w:r>
      <w:r w:rsidR="00895CAB">
        <w:rPr>
          <w:rFonts w:eastAsia="Calibri" w:cs="Times New Roman"/>
          <w:sz w:val="22"/>
          <w:szCs w:val="22"/>
        </w:rPr>
        <w:t xml:space="preserve"> </w:t>
      </w:r>
      <w:r w:rsidR="00126698">
        <w:rPr>
          <w:rFonts w:eastAsia="Calibri" w:cs="Times New Roman"/>
          <w:sz w:val="22"/>
          <w:szCs w:val="22"/>
        </w:rPr>
        <w:t>invite you to work with us to identify a uniquely American response</w:t>
      </w:r>
      <w:r w:rsidR="0090322C">
        <w:rPr>
          <w:rFonts w:eastAsia="Calibri" w:cs="Times New Roman"/>
          <w:sz w:val="22"/>
          <w:szCs w:val="22"/>
        </w:rPr>
        <w:t xml:space="preserve"> </w:t>
      </w:r>
      <w:r w:rsidR="00126698">
        <w:rPr>
          <w:rFonts w:eastAsia="Calibri" w:cs="Times New Roman"/>
          <w:sz w:val="22"/>
          <w:szCs w:val="22"/>
        </w:rPr>
        <w:t xml:space="preserve">to the challenge of </w:t>
      </w:r>
      <w:r w:rsidR="008600D1">
        <w:rPr>
          <w:rFonts w:eastAsia="Calibri" w:cs="Times New Roman"/>
          <w:sz w:val="22"/>
          <w:szCs w:val="22"/>
        </w:rPr>
        <w:t xml:space="preserve">addressing our shared risk of </w:t>
      </w:r>
      <w:r w:rsidR="00743DAB">
        <w:rPr>
          <w:rFonts w:eastAsia="Calibri" w:cs="Times New Roman"/>
          <w:sz w:val="22"/>
          <w:szCs w:val="22"/>
        </w:rPr>
        <w:t xml:space="preserve">needing and financing </w:t>
      </w:r>
      <w:r w:rsidR="008600D1">
        <w:rPr>
          <w:rFonts w:eastAsia="Calibri" w:cs="Times New Roman"/>
          <w:sz w:val="22"/>
          <w:szCs w:val="22"/>
        </w:rPr>
        <w:t>long-term care</w:t>
      </w:r>
      <w:r w:rsidR="008F5D34">
        <w:rPr>
          <w:rFonts w:eastAsia="Calibri" w:cs="Times New Roman"/>
          <w:sz w:val="22"/>
          <w:szCs w:val="22"/>
        </w:rPr>
        <w:t>.</w:t>
      </w:r>
    </w:p>
    <w:p w:rsidR="000B3089" w:rsidRDefault="000B3089" w:rsidP="00E663B1">
      <w:pPr>
        <w:jc w:val="center"/>
        <w:rPr>
          <w:rFonts w:eastAsia="Calibri" w:cs="Times New Roman"/>
          <w:sz w:val="22"/>
          <w:szCs w:val="22"/>
        </w:rPr>
      </w:pPr>
      <w:r>
        <w:rPr>
          <w:rFonts w:eastAsia="Calibri" w:cs="Times New Roman"/>
          <w:sz w:val="22"/>
          <w:szCs w:val="22"/>
        </w:rPr>
        <w:br w:type="page"/>
      </w:r>
      <w:r w:rsidR="00A2275A">
        <w:rPr>
          <w:rFonts w:eastAsia="Calibri" w:cs="Times New Roman"/>
          <w:noProof/>
          <w:sz w:val="22"/>
          <w:szCs w:val="22"/>
        </w:rPr>
        <w:drawing>
          <wp:inline distT="0" distB="0" distL="0" distR="0">
            <wp:extent cx="5388763" cy="3511714"/>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7078" cy="3510616"/>
                    </a:xfrm>
                    <a:prstGeom prst="rect">
                      <a:avLst/>
                    </a:prstGeom>
                    <a:noFill/>
                  </pic:spPr>
                </pic:pic>
              </a:graphicData>
            </a:graphic>
          </wp:inline>
        </w:drawing>
      </w:r>
    </w:p>
    <w:p w:rsidR="00C3075F" w:rsidRDefault="009B70C4" w:rsidP="00F428DB">
      <w:pPr>
        <w:jc w:val="center"/>
        <w:rPr>
          <w:rFonts w:eastAsia="Calibri" w:cs="Times New Roman"/>
          <w:sz w:val="22"/>
          <w:szCs w:val="22"/>
        </w:rPr>
      </w:pPr>
      <w:r>
        <w:rPr>
          <w:rFonts w:eastAsia="Calibri" w:cs="Times New Roman"/>
          <w:noProof/>
          <w:sz w:val="22"/>
          <w:szCs w:val="22"/>
        </w:rPr>
        <w:pict>
          <v:rect id="Rectangle 26" o:spid="_x0000_s1039" style="position:absolute;left:0;text-align:left;margin-left:21.75pt;margin-top:-7.15pt;width:424.5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" fillcolor="white [3201]" strokecolor="#dbe5f1 [660]" strokeweight="2pt">
            <v:textbox>
              <w:txbxContent>
                <w:p w:rsidR="00F769EF" w:rsidRPr="00E663B1" w:rsidRDefault="00F769EF" w:rsidP="00E663B1">
                  <w:pPr>
                    <w:rPr>
                      <w:rFonts w:ascii="Arial Narrow" w:hAnsi="Arial Narrow"/>
                      <w:sz w:val="16"/>
                      <w:szCs w:val="16"/>
                    </w:rPr>
                  </w:pPr>
                  <w:r w:rsidRPr="00E663B1">
                    <w:rPr>
                      <w:rFonts w:ascii="Arial Narrow" w:hAnsi="Arial Narrow"/>
                      <w:sz w:val="16"/>
                      <w:szCs w:val="16"/>
                    </w:rPr>
                    <w:t>*Lead consultant:  Olivia Mastry, Collective Action Lab</w:t>
                  </w:r>
                </w:p>
              </w:txbxContent>
            </v:textbox>
          </v:rect>
        </w:pict>
      </w:r>
    </w:p>
    <w:p w:rsidR="00C3075F" w:rsidRDefault="00C3075F" w:rsidP="00F428DB">
      <w:pPr>
        <w:jc w:val="center"/>
        <w:rPr>
          <w:rFonts w:eastAsia="Calibri" w:cs="Times New Roman"/>
          <w:sz w:val="22"/>
          <w:szCs w:val="22"/>
        </w:rPr>
      </w:pPr>
    </w:p>
    <w:sectPr w:rsidR="00C3075F" w:rsidSect="0081218C">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4FD" w:rsidRDefault="008C44FD" w:rsidP="00AB434B">
      <w:r>
        <w:separator/>
      </w:r>
    </w:p>
  </w:endnote>
  <w:endnote w:type="continuationSeparator" w:id="0">
    <w:p w:rsidR="008C44FD" w:rsidRDefault="008C44FD" w:rsidP="00AB434B">
      <w:r>
        <w:continuationSeparator/>
      </w:r>
    </w:p>
  </w:endnote>
  <w:endnote w:id="1">
    <w:p w:rsidR="00F769EF" w:rsidRPr="00F428DB" w:rsidRDefault="00F769EF" w:rsidP="009441BF">
      <w:pPr>
        <w:widowControl w:val="0"/>
        <w:autoSpaceDE w:val="0"/>
        <w:autoSpaceDN w:val="0"/>
        <w:adjustRightInd w:val="0"/>
        <w:spacing w:after="240"/>
        <w:rPr>
          <w:rFonts w:ascii="Arial Narrow" w:hAnsi="Arial Narrow" w:cs="Times New Roman"/>
          <w:b/>
          <w:sz w:val="18"/>
          <w:szCs w:val="18"/>
        </w:rPr>
      </w:pPr>
      <w:r w:rsidRPr="00F428DB">
        <w:rPr>
          <w:rFonts w:ascii="Arial Narrow" w:hAnsi="Arial Narrow" w:cs="Times New Roman"/>
          <w:b/>
          <w:sz w:val="18"/>
          <w:szCs w:val="18"/>
        </w:rPr>
        <w:t>ENDNOTES:</w:t>
      </w:r>
    </w:p>
    <w:p w:rsidR="00F769EF" w:rsidRDefault="00F769EF" w:rsidP="009441BF">
      <w:pPr>
        <w:widowControl w:val="0"/>
        <w:autoSpaceDE w:val="0"/>
        <w:autoSpaceDN w:val="0"/>
        <w:adjustRightInd w:val="0"/>
        <w:spacing w:after="240"/>
      </w:pPr>
      <w:r>
        <w:rPr>
          <w:rStyle w:val="EndnoteReference"/>
        </w:rPr>
        <w:endnoteRef/>
      </w:r>
      <w:r w:rsidRPr="00A51918">
        <w:rPr>
          <w:rFonts w:ascii="Arial Narrow" w:hAnsi="Arial Narrow" w:cs="Times New Roman"/>
          <w:sz w:val="18"/>
          <w:szCs w:val="18"/>
        </w:rPr>
        <w:t xml:space="preserve">Peter Kemper, Harriet Komisar, and Lisa Alecxih, “Long-Term Care Over and Uncertain Future: What Can Future Retirees Expect?” </w:t>
      </w:r>
      <w:r w:rsidRPr="00A51918">
        <w:rPr>
          <w:rFonts w:ascii="Arial Narrow" w:hAnsi="Arial Narrow" w:cs="Times"/>
          <w:i/>
          <w:iCs/>
          <w:sz w:val="18"/>
          <w:szCs w:val="18"/>
        </w:rPr>
        <w:t>Inquiry</w:t>
      </w:r>
      <w:r w:rsidRPr="00A51918">
        <w:rPr>
          <w:rFonts w:ascii="Arial Narrow" w:hAnsi="Arial Narrow" w:cs="Times New Roman"/>
          <w:sz w:val="18"/>
          <w:szCs w:val="18"/>
        </w:rPr>
        <w:t>, 42, No. 2 (Winter 2005/2006): 335-350.</w:t>
      </w:r>
      <w:r>
        <w:rPr>
          <w:rFonts w:ascii="Arial Narrow" w:hAnsi="Arial Narrow" w:cs="Times New Roman"/>
          <w:sz w:val="18"/>
          <w:szCs w:val="18"/>
        </w:rPr>
        <w:t xml:space="preserve"> </w:t>
      </w:r>
      <w:r w:rsidRPr="00A51918">
        <w:rPr>
          <w:rFonts w:ascii="Times New Roman" w:hAnsi="Times New Roman" w:cs="Times New Roman"/>
          <w:sz w:val="20"/>
          <w:szCs w:val="20"/>
        </w:rPr>
        <w:t>U</w:t>
      </w:r>
      <w:r w:rsidRPr="00A51918">
        <w:rPr>
          <w:rFonts w:ascii="Arial Narrow" w:hAnsi="Arial Narrow" w:cs="Times New Roman"/>
          <w:sz w:val="18"/>
          <w:szCs w:val="18"/>
        </w:rPr>
        <w:t xml:space="preserve">.S. Department of Health &amp; Human Services. National Clearinghouse for Long-Term Care Information.http://www.longtermcare.gov/LTC/Main_Site/index.aspx.  The SCAN Foundation. Who Needs and Who Uses Long-Term Care? 2012; http://www.thescanfoundation.org/who-needs-and-who-uses-long-term-care. </w:t>
      </w:r>
    </w:p>
  </w:endnote>
  <w:endnote w:id="2">
    <w:p w:rsidR="00F769EF" w:rsidRDefault="00F769EF" w:rsidP="00193D92">
      <w:pPr>
        <w:pStyle w:val="EndnoteText"/>
        <w:rPr>
          <w:rFonts w:ascii="Arial Narrow" w:hAnsi="Arial Narrow"/>
          <w:sz w:val="18"/>
          <w:szCs w:val="18"/>
        </w:rPr>
      </w:pPr>
      <w:r w:rsidRPr="00193D92">
        <w:rPr>
          <w:rStyle w:val="EndnoteReference"/>
          <w:rFonts w:ascii="Arial Narrow" w:hAnsi="Arial Narrow"/>
          <w:sz w:val="18"/>
          <w:szCs w:val="18"/>
        </w:rPr>
        <w:endnoteRef/>
      </w:r>
      <w:r w:rsidRPr="00193D92">
        <w:rPr>
          <w:rFonts w:ascii="Arial Narrow" w:hAnsi="Arial Narrow"/>
          <w:sz w:val="18"/>
          <w:szCs w:val="18"/>
        </w:rPr>
        <w:t xml:space="preserve"> </w:t>
      </w:r>
      <w:r>
        <w:rPr>
          <w:rFonts w:ascii="Arial Narrow" w:hAnsi="Arial Narrow"/>
          <w:sz w:val="18"/>
          <w:szCs w:val="18"/>
        </w:rPr>
        <w:t xml:space="preserve">LTSS and long-term care are used interchangeably in this report.  </w:t>
      </w:r>
      <w:r w:rsidRPr="00193D92">
        <w:rPr>
          <w:rFonts w:ascii="Arial Narrow" w:hAnsi="Arial Narrow"/>
          <w:sz w:val="18"/>
          <w:szCs w:val="18"/>
        </w:rPr>
        <w:t xml:space="preserve">LTSS needs </w:t>
      </w:r>
      <w:r>
        <w:rPr>
          <w:rFonts w:ascii="Arial Narrow" w:hAnsi="Arial Narrow"/>
          <w:sz w:val="18"/>
          <w:szCs w:val="18"/>
        </w:rPr>
        <w:t>require</w:t>
      </w:r>
      <w:r w:rsidRPr="00193D92">
        <w:rPr>
          <w:rFonts w:ascii="Arial Narrow" w:hAnsi="Arial Narrow"/>
          <w:sz w:val="18"/>
          <w:szCs w:val="18"/>
        </w:rPr>
        <w:t xml:space="preserve"> assistance with activities of daily living (ADLS</w:t>
      </w:r>
      <w:r>
        <w:rPr>
          <w:rFonts w:ascii="Arial Narrow" w:hAnsi="Arial Narrow"/>
          <w:sz w:val="18"/>
          <w:szCs w:val="18"/>
        </w:rPr>
        <w:t>), such as</w:t>
      </w:r>
      <w:r w:rsidRPr="00193D92">
        <w:rPr>
          <w:rFonts w:ascii="Arial Narrow" w:hAnsi="Arial Narrow"/>
          <w:sz w:val="18"/>
          <w:szCs w:val="18"/>
        </w:rPr>
        <w:t xml:space="preserve"> bathing, dressing, eating, transferring, walking</w:t>
      </w:r>
      <w:r>
        <w:rPr>
          <w:rFonts w:ascii="Arial Narrow" w:hAnsi="Arial Narrow"/>
          <w:sz w:val="18"/>
          <w:szCs w:val="18"/>
        </w:rPr>
        <w:t>;</w:t>
      </w:r>
      <w:r w:rsidRPr="00193D92">
        <w:rPr>
          <w:rFonts w:ascii="Arial Narrow" w:hAnsi="Arial Narrow"/>
          <w:sz w:val="18"/>
          <w:szCs w:val="18"/>
        </w:rPr>
        <w:t xml:space="preserve"> and instrumental activities of daily living (IADLS</w:t>
      </w:r>
      <w:r>
        <w:rPr>
          <w:rFonts w:ascii="Arial Narrow" w:hAnsi="Arial Narrow"/>
          <w:sz w:val="18"/>
          <w:szCs w:val="18"/>
        </w:rPr>
        <w:t xml:space="preserve">),  such as </w:t>
      </w:r>
      <w:r w:rsidRPr="00193D92">
        <w:rPr>
          <w:rFonts w:ascii="Arial Narrow" w:hAnsi="Arial Narrow"/>
          <w:sz w:val="18"/>
          <w:szCs w:val="18"/>
        </w:rPr>
        <w:t>meal preparation, money management, house cleaning, medication management,</w:t>
      </w:r>
      <w:r>
        <w:rPr>
          <w:rFonts w:ascii="Arial Narrow" w:hAnsi="Arial Narrow"/>
          <w:sz w:val="18"/>
          <w:szCs w:val="18"/>
        </w:rPr>
        <w:t xml:space="preserve"> transportation,</w:t>
      </w:r>
      <w:r w:rsidRPr="00193D92">
        <w:rPr>
          <w:rFonts w:ascii="Arial Narrow" w:hAnsi="Arial Narrow"/>
          <w:sz w:val="18"/>
          <w:szCs w:val="18"/>
        </w:rPr>
        <w:t xml:space="preserve"> to people who cannot perform these activities on their own due to a physical, cognitive, developmental or chronic health condition that is expected to continue for an extended period of time, typically 90 days or more. See, S. Katz, et. al. Progress in the development of the index of ADL.  </w:t>
      </w:r>
      <w:r w:rsidRPr="00193D92">
        <w:rPr>
          <w:rFonts w:ascii="Arial Narrow" w:hAnsi="Arial Narrow"/>
          <w:i/>
          <w:sz w:val="18"/>
          <w:szCs w:val="18"/>
        </w:rPr>
        <w:t xml:space="preserve">Gerontologist, </w:t>
      </w:r>
      <w:r w:rsidRPr="00193D92">
        <w:rPr>
          <w:rFonts w:ascii="Arial Narrow" w:hAnsi="Arial Narrow"/>
          <w:sz w:val="18"/>
          <w:szCs w:val="18"/>
        </w:rPr>
        <w:t xml:space="preserve">10:20-30, 1970; M. Lawton and E. Brody. Assessment of older people: Self maintaining and instrumental activities of daily living.  </w:t>
      </w:r>
      <w:r w:rsidRPr="00193D92">
        <w:rPr>
          <w:rFonts w:ascii="Arial Narrow" w:hAnsi="Arial Narrow"/>
          <w:i/>
          <w:sz w:val="18"/>
          <w:szCs w:val="18"/>
        </w:rPr>
        <w:t>Gerontologist</w:t>
      </w:r>
      <w:r w:rsidRPr="00193D92">
        <w:rPr>
          <w:rFonts w:ascii="Arial Narrow" w:hAnsi="Arial Narrow"/>
          <w:sz w:val="18"/>
          <w:szCs w:val="18"/>
        </w:rPr>
        <w:t>, 9: 179-186, 1969.</w:t>
      </w:r>
    </w:p>
    <w:p w:rsidR="00F769EF" w:rsidRPr="00193D92" w:rsidRDefault="00F769EF" w:rsidP="00193D92">
      <w:pPr>
        <w:pStyle w:val="EndnoteText"/>
        <w:rPr>
          <w:rFonts w:ascii="Arial Narrow" w:hAnsi="Arial Narrow"/>
          <w:sz w:val="18"/>
          <w:szCs w:val="18"/>
        </w:rPr>
      </w:pPr>
    </w:p>
  </w:endnote>
  <w:endnote w:id="3">
    <w:p w:rsidR="00F769EF" w:rsidRDefault="00F769EF" w:rsidP="00D85280">
      <w:pPr>
        <w:pStyle w:val="EndnoteText"/>
        <w:rPr>
          <w:rFonts w:ascii="Arial Narrow" w:hAnsi="Arial Narrow" w:cs="Helvetica"/>
          <w:position w:val="2"/>
          <w:sz w:val="18"/>
          <w:szCs w:val="18"/>
        </w:rPr>
      </w:pPr>
      <w:r w:rsidRPr="00193D92">
        <w:rPr>
          <w:rStyle w:val="EndnoteReference"/>
          <w:rFonts w:ascii="Arial Narrow" w:hAnsi="Arial Narrow"/>
          <w:sz w:val="18"/>
          <w:szCs w:val="18"/>
        </w:rPr>
        <w:endnoteRef/>
      </w:r>
      <w:r w:rsidRPr="00193D92">
        <w:rPr>
          <w:rFonts w:ascii="Arial Narrow" w:hAnsi="Arial Narrow"/>
          <w:sz w:val="18"/>
          <w:szCs w:val="18"/>
        </w:rPr>
        <w:t xml:space="preserve"> Long term care in</w:t>
      </w:r>
      <w:r w:rsidRPr="00193D92">
        <w:rPr>
          <w:rFonts w:ascii="Arial Narrow" w:hAnsi="Arial Narrow" w:cs="Helvetica"/>
          <w:position w:val="2"/>
          <w:sz w:val="18"/>
          <w:szCs w:val="18"/>
        </w:rPr>
        <w:t xml:space="preserve"> </w:t>
      </w:r>
      <w:r w:rsidRPr="00193D92">
        <w:rPr>
          <w:rFonts w:ascii="Arial Narrow" w:hAnsi="Arial Narrow" w:cs="Helvetica"/>
          <w:position w:val="-2"/>
          <w:sz w:val="18"/>
          <w:szCs w:val="18"/>
        </w:rPr>
        <w:t xml:space="preserve">the United States </w:t>
      </w:r>
      <w:r>
        <w:rPr>
          <w:rFonts w:ascii="Arial Narrow" w:hAnsi="Arial Narrow" w:cs="Helvetica"/>
          <w:sz w:val="18"/>
          <w:szCs w:val="18"/>
        </w:rPr>
        <w:t>is needed by 10.9 million community residents</w:t>
      </w:r>
      <w:r w:rsidRPr="00193D92">
        <w:rPr>
          <w:rFonts w:ascii="Arial Narrow" w:hAnsi="Arial Narrow" w:cs="Helvetica"/>
          <w:sz w:val="18"/>
          <w:szCs w:val="18"/>
        </w:rPr>
        <w:t xml:space="preserve">, half of them non-elderly, </w:t>
      </w:r>
      <w:r>
        <w:rPr>
          <w:rFonts w:ascii="Arial Narrow" w:hAnsi="Arial Narrow" w:cs="Helvetica"/>
          <w:sz w:val="18"/>
          <w:szCs w:val="18"/>
        </w:rPr>
        <w:t>and 1.8 million nursing home residents</w:t>
      </w:r>
      <w:r w:rsidRPr="00193D92">
        <w:rPr>
          <w:rFonts w:ascii="Arial Narrow" w:hAnsi="Arial Narrow" w:cs="Helvetica"/>
          <w:sz w:val="18"/>
          <w:szCs w:val="18"/>
        </w:rPr>
        <w:t>, predominantly elderly.”</w:t>
      </w:r>
      <w:r w:rsidRPr="00193D92">
        <w:rPr>
          <w:rFonts w:ascii="Arial Narrow" w:hAnsi="Arial Narrow" w:cs="Times"/>
          <w:sz w:val="18"/>
          <w:szCs w:val="18"/>
        </w:rPr>
        <w:t xml:space="preserve"> </w:t>
      </w:r>
      <w:r w:rsidRPr="00193D92">
        <w:rPr>
          <w:rFonts w:ascii="Arial Narrow" w:hAnsi="Arial Narrow" w:cs="Helvetica"/>
          <w:position w:val="-2"/>
          <w:sz w:val="18"/>
          <w:szCs w:val="18"/>
        </w:rPr>
        <w:t xml:space="preserve">H. Stephen </w:t>
      </w:r>
      <w:r w:rsidRPr="00193D92">
        <w:rPr>
          <w:rFonts w:ascii="Arial Narrow" w:hAnsi="Arial Narrow" w:cs="Helvetica"/>
          <w:sz w:val="18"/>
          <w:szCs w:val="18"/>
        </w:rPr>
        <w:t xml:space="preserve">Kaye, Charlene Harrinson and Mitchell P. LaPlante, “Long-Term Care: Who Gets It, Who </w:t>
      </w:r>
      <w:r w:rsidRPr="00193D92">
        <w:rPr>
          <w:rFonts w:ascii="Arial Narrow" w:hAnsi="Arial Narrow" w:cs="Helvetica"/>
          <w:position w:val="2"/>
          <w:sz w:val="18"/>
          <w:szCs w:val="18"/>
        </w:rPr>
        <w:t xml:space="preserve">Provides It, </w:t>
      </w:r>
      <w:r>
        <w:rPr>
          <w:rFonts w:ascii="Arial Narrow" w:hAnsi="Arial Narrow" w:cs="Helvetica"/>
          <w:position w:val="2"/>
          <w:sz w:val="18"/>
          <w:szCs w:val="18"/>
        </w:rPr>
        <w:t>Who Pays and How Much?” HealthAffairs, 29, no.1 (2010).</w:t>
      </w:r>
    </w:p>
    <w:p w:rsidR="00F769EF" w:rsidRPr="00193D92" w:rsidRDefault="00F769EF" w:rsidP="00D85280">
      <w:pPr>
        <w:pStyle w:val="EndnoteText"/>
        <w:rPr>
          <w:rFonts w:ascii="Arial Narrow" w:hAnsi="Arial Narrow"/>
          <w:sz w:val="18"/>
          <w:szCs w:val="18"/>
        </w:rPr>
      </w:pPr>
    </w:p>
  </w:endnote>
  <w:endnote w:id="4">
    <w:p w:rsidR="00F769EF" w:rsidRPr="000C6B78" w:rsidRDefault="00F769EF" w:rsidP="008805EF">
      <w:pPr>
        <w:pStyle w:val="EndnoteText"/>
        <w:rPr>
          <w:rFonts w:ascii="Arial Narrow" w:hAnsi="Arial Narrow" w:cs="Tahoma"/>
          <w:color w:val="000000" w:themeColor="text1"/>
          <w:sz w:val="18"/>
          <w:szCs w:val="18"/>
          <w:shd w:val="clear" w:color="auto" w:fill="FFFFFF"/>
        </w:rPr>
      </w:pPr>
      <w:r w:rsidRPr="000C6B78">
        <w:rPr>
          <w:rStyle w:val="EndnoteReference"/>
          <w:color w:val="000000" w:themeColor="text1"/>
        </w:rPr>
        <w:endnoteRef/>
      </w:r>
      <w:r w:rsidRPr="000C6B78">
        <w:rPr>
          <w:color w:val="000000" w:themeColor="text1"/>
        </w:rPr>
        <w:t xml:space="preserve"> </w:t>
      </w:r>
      <w:r w:rsidRPr="000C6B78">
        <w:rPr>
          <w:rFonts w:ascii="Arial Narrow" w:hAnsi="Arial Narrow" w:cs="Tahoma"/>
          <w:color w:val="000000" w:themeColor="text1"/>
          <w:sz w:val="18"/>
          <w:szCs w:val="18"/>
          <w:shd w:val="clear" w:color="auto" w:fill="FFFFFF"/>
        </w:rPr>
        <w:t>Manard, B., Analysis of data in National Health Expenditures (2011); U.S. Census Bureau 2007 Economic Census; and National Health Expenditure Accounts Methodology Paper, 2011.</w:t>
      </w:r>
    </w:p>
    <w:p w:rsidR="00F769EF" w:rsidRPr="009867CE" w:rsidRDefault="00F769EF" w:rsidP="008805EF">
      <w:pPr>
        <w:pStyle w:val="EndnoteText"/>
        <w:rPr>
          <w:rFonts w:ascii="Arial Narrow" w:hAnsi="Arial Narrow"/>
          <w:sz w:val="18"/>
          <w:szCs w:val="18"/>
        </w:rPr>
      </w:pPr>
    </w:p>
  </w:endnote>
  <w:endnote w:id="5">
    <w:p w:rsidR="00F769EF" w:rsidRPr="00743DAB" w:rsidRDefault="00F769EF">
      <w:pPr>
        <w:pStyle w:val="EndnoteText"/>
        <w:rPr>
          <w:rFonts w:ascii="Arial Narrow" w:hAnsi="Arial Narrow" w:cs="Helvetica"/>
          <w:position w:val="2"/>
        </w:rPr>
      </w:pPr>
      <w:r>
        <w:rPr>
          <w:rStyle w:val="EndnoteReference"/>
        </w:rPr>
        <w:endnoteRef/>
      </w:r>
      <w:r>
        <w:t xml:space="preserve"> </w:t>
      </w:r>
      <w:r w:rsidRPr="00193D92">
        <w:rPr>
          <w:rFonts w:ascii="Arial Narrow" w:hAnsi="Arial Narrow" w:cs="Helvetica"/>
          <w:position w:val="-2"/>
          <w:sz w:val="18"/>
          <w:szCs w:val="18"/>
        </w:rPr>
        <w:t xml:space="preserve">H. Stephen </w:t>
      </w:r>
      <w:r w:rsidRPr="00193D92">
        <w:rPr>
          <w:rFonts w:ascii="Arial Narrow" w:hAnsi="Arial Narrow" w:cs="Helvetica"/>
          <w:sz w:val="18"/>
          <w:szCs w:val="18"/>
        </w:rPr>
        <w:t xml:space="preserve">Kaye, Charlene Harrinson and Mitchell P. LaPlante, “Long-Term Care: Who Gets It, Who </w:t>
      </w:r>
      <w:r w:rsidRPr="00193D92">
        <w:rPr>
          <w:rFonts w:ascii="Arial Narrow" w:hAnsi="Arial Narrow" w:cs="Helvetica"/>
          <w:position w:val="2"/>
          <w:sz w:val="18"/>
          <w:szCs w:val="18"/>
        </w:rPr>
        <w:t xml:space="preserve">Provides It, </w:t>
      </w:r>
      <w:r>
        <w:rPr>
          <w:rFonts w:ascii="Arial Narrow" w:hAnsi="Arial Narrow" w:cs="Helvetica"/>
          <w:position w:val="2"/>
          <w:sz w:val="18"/>
          <w:szCs w:val="18"/>
        </w:rPr>
        <w:t xml:space="preserve">Who Pays and How Much?” </w:t>
      </w:r>
      <w:r w:rsidRPr="00743DAB">
        <w:rPr>
          <w:rFonts w:ascii="Arial Narrow" w:hAnsi="Arial Narrow" w:cs="Helvetica"/>
          <w:position w:val="2"/>
        </w:rPr>
        <w:t>HealthAffairs, 29, no.1 (2010).</w:t>
      </w:r>
    </w:p>
    <w:p w:rsidR="00F769EF" w:rsidRPr="00743DAB" w:rsidRDefault="00F769EF">
      <w:pPr>
        <w:pStyle w:val="EndnoteText"/>
        <w:rPr>
          <w:rFonts w:ascii="Arial Narrow" w:hAnsi="Arial Narrow"/>
          <w:sz w:val="18"/>
          <w:szCs w:val="18"/>
        </w:rPr>
      </w:pPr>
    </w:p>
  </w:endnote>
  <w:endnote w:id="6">
    <w:p w:rsidR="00F769EF" w:rsidRPr="007D332F" w:rsidRDefault="00F769EF" w:rsidP="00EE2993">
      <w:pPr>
        <w:rPr>
          <w:rFonts w:ascii="Arial Narrow" w:hAnsi="Arial Narrow" w:cs="Times New Roman"/>
          <w:sz w:val="18"/>
          <w:szCs w:val="18"/>
        </w:rPr>
      </w:pPr>
      <w:r w:rsidRPr="009867CE">
        <w:rPr>
          <w:rStyle w:val="EndnoteReference"/>
          <w:rFonts w:ascii="Arial Narrow" w:hAnsi="Arial Narrow"/>
          <w:sz w:val="18"/>
          <w:szCs w:val="18"/>
        </w:rPr>
        <w:endnoteRef/>
      </w:r>
      <w:r w:rsidRPr="009867CE">
        <w:rPr>
          <w:rFonts w:ascii="Arial Narrow" w:hAnsi="Arial Narrow"/>
          <w:sz w:val="18"/>
          <w:szCs w:val="18"/>
        </w:rPr>
        <w:t xml:space="preserve"> </w:t>
      </w:r>
      <w:r w:rsidRPr="00C3075F">
        <w:rPr>
          <w:rFonts w:ascii="Arial Narrow" w:hAnsi="Arial Narrow" w:cs="Times New Roman"/>
          <w:sz w:val="18"/>
          <w:szCs w:val="18"/>
        </w:rPr>
        <w:t xml:space="preserve">LeadingAge, </w:t>
      </w:r>
      <w:r>
        <w:rPr>
          <w:rFonts w:ascii="Arial Narrow" w:hAnsi="Arial Narrow" w:cs="Times New Roman"/>
          <w:sz w:val="18"/>
          <w:szCs w:val="18"/>
        </w:rPr>
        <w:t>“</w:t>
      </w:r>
      <w:r w:rsidRPr="00C3075F">
        <w:rPr>
          <w:rFonts w:ascii="Arial Narrow" w:hAnsi="Arial Narrow" w:cs="Times New Roman"/>
          <w:sz w:val="18"/>
          <w:szCs w:val="18"/>
        </w:rPr>
        <w:t>Financing Long</w:t>
      </w:r>
      <w:r w:rsidRPr="00C3075F">
        <w:rPr>
          <w:rFonts w:ascii="Arial Narrow" w:hAnsi="Arial Narrow" w:cs="Times New Roman"/>
          <w:i/>
          <w:sz w:val="18"/>
          <w:szCs w:val="18"/>
        </w:rPr>
        <w:t xml:space="preserve"> </w:t>
      </w:r>
      <w:r w:rsidRPr="00C3075F">
        <w:rPr>
          <w:rFonts w:ascii="Arial Narrow" w:hAnsi="Arial Narrow" w:cs="Times New Roman"/>
          <w:sz w:val="18"/>
          <w:szCs w:val="18"/>
        </w:rPr>
        <w:t>Term Care:  A Framework for</w:t>
      </w:r>
      <w:r w:rsidRPr="00C3075F">
        <w:rPr>
          <w:rFonts w:ascii="Arial Narrow" w:hAnsi="Arial Narrow" w:cs="Times New Roman"/>
          <w:i/>
          <w:sz w:val="18"/>
          <w:szCs w:val="18"/>
        </w:rPr>
        <w:t xml:space="preserve"> America</w:t>
      </w:r>
      <w:r>
        <w:rPr>
          <w:rFonts w:ascii="Arial Narrow" w:hAnsi="Arial Narrow" w:cs="Times New Roman"/>
          <w:i/>
          <w:sz w:val="18"/>
          <w:szCs w:val="18"/>
        </w:rPr>
        <w:t>”</w:t>
      </w:r>
      <w:r w:rsidRPr="00C3075F">
        <w:rPr>
          <w:rFonts w:ascii="Arial Narrow" w:hAnsi="Arial Narrow" w:cs="Times New Roman"/>
          <w:i/>
          <w:sz w:val="18"/>
          <w:szCs w:val="18"/>
        </w:rPr>
        <w:t xml:space="preserve">, </w:t>
      </w:r>
      <w:r w:rsidRPr="00C3075F">
        <w:rPr>
          <w:rFonts w:ascii="Arial Narrow" w:hAnsi="Arial Narrow" w:cs="Times New Roman"/>
          <w:sz w:val="18"/>
          <w:szCs w:val="18"/>
        </w:rPr>
        <w:t>2006</w:t>
      </w:r>
      <w:r>
        <w:rPr>
          <w:rFonts w:ascii="Arial Narrow" w:hAnsi="Arial Narrow" w:cs="Times New Roman"/>
          <w:sz w:val="18"/>
          <w:szCs w:val="18"/>
        </w:rPr>
        <w:t xml:space="preserve"> citing projections done in 2004 using the Lewin LTC simulation model.</w:t>
      </w:r>
    </w:p>
    <w:p w:rsidR="00F769EF" w:rsidRPr="009867CE" w:rsidRDefault="00F769EF" w:rsidP="00EE2993">
      <w:pPr>
        <w:pStyle w:val="EndnoteText"/>
        <w:rPr>
          <w:rFonts w:ascii="Arial Narrow" w:hAnsi="Arial Narrow"/>
          <w:sz w:val="18"/>
          <w:szCs w:val="18"/>
        </w:rPr>
      </w:pPr>
    </w:p>
  </w:endnote>
  <w:endnote w:id="7">
    <w:p w:rsidR="00F769EF" w:rsidRPr="007C712E" w:rsidRDefault="00F769EF">
      <w:pPr>
        <w:pStyle w:val="EndnoteText"/>
        <w:rPr>
          <w:rFonts w:ascii="Arial Narrow" w:hAnsi="Arial Narrow" w:cs="Tahoma"/>
          <w:color w:val="000000" w:themeColor="text1"/>
          <w:sz w:val="18"/>
          <w:szCs w:val="18"/>
          <w:shd w:val="clear" w:color="auto" w:fill="FFFFFF"/>
        </w:rPr>
      </w:pPr>
      <w:r w:rsidRPr="00743DAB">
        <w:rPr>
          <w:rStyle w:val="EndnoteReference"/>
          <w:rFonts w:ascii="Arial Narrow" w:hAnsi="Arial Narrow"/>
          <w:color w:val="000000" w:themeColor="text1"/>
          <w:sz w:val="18"/>
          <w:szCs w:val="18"/>
        </w:rPr>
        <w:endnoteRef/>
      </w:r>
      <w:r w:rsidRPr="00743DAB">
        <w:rPr>
          <w:rFonts w:ascii="Arial Narrow" w:hAnsi="Arial Narrow"/>
          <w:color w:val="000000" w:themeColor="text1"/>
          <w:sz w:val="18"/>
          <w:szCs w:val="18"/>
        </w:rPr>
        <w:t xml:space="preserve"> </w:t>
      </w:r>
      <w:r w:rsidRPr="007C712E">
        <w:rPr>
          <w:rFonts w:ascii="Arial Narrow" w:hAnsi="Arial Narrow" w:cs="Tahoma"/>
          <w:color w:val="000000" w:themeColor="text1"/>
          <w:sz w:val="18"/>
          <w:szCs w:val="18"/>
          <w:shd w:val="clear" w:color="auto" w:fill="FFFFFF"/>
        </w:rPr>
        <w:t>Manard, B., Analysis of data in National Health Expenditures (2011); U.S. Census Bureau 2007 Economic Census; and National Health Expenditure Accounts Methodology Paper, 2011.</w:t>
      </w:r>
    </w:p>
    <w:p w:rsidR="00F769EF" w:rsidRDefault="00F769EF">
      <w:pPr>
        <w:pStyle w:val="EndnoteText"/>
      </w:pPr>
    </w:p>
  </w:endnote>
  <w:endnote w:id="8">
    <w:p w:rsidR="00F769EF" w:rsidRPr="007C712E" w:rsidRDefault="00F769EF" w:rsidP="008B768A">
      <w:pPr>
        <w:pStyle w:val="EndnoteText"/>
        <w:rPr>
          <w:rFonts w:ascii="Arial Narrow" w:hAnsi="Arial Narrow"/>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 xml:space="preserve"> Jacobsen et al., “America’s Aging Population,” Population Bulletin No.  66, No. 1. Population Reference Bureau, February 2011.</w:t>
      </w:r>
    </w:p>
    <w:p w:rsidR="00F769EF" w:rsidRPr="00843E88" w:rsidRDefault="00F769EF" w:rsidP="008B768A">
      <w:pPr>
        <w:pStyle w:val="EndnoteText"/>
        <w:rPr>
          <w:rFonts w:ascii="Arial Narrow" w:hAnsi="Arial Narrow"/>
          <w:sz w:val="18"/>
          <w:szCs w:val="18"/>
        </w:rPr>
      </w:pPr>
    </w:p>
  </w:endnote>
  <w:endnote w:id="9">
    <w:p w:rsidR="00F769EF" w:rsidRPr="00843E88" w:rsidRDefault="00F769EF" w:rsidP="008B768A">
      <w:pPr>
        <w:pStyle w:val="EndnoteText"/>
        <w:rPr>
          <w:rFonts w:ascii="Arial Narrow" w:hAnsi="Arial Narrow" w:cs="Helvetica"/>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 xml:space="preserve"> </w:t>
      </w:r>
      <w:r w:rsidRPr="00843E88">
        <w:rPr>
          <w:rFonts w:ascii="Arial Narrow" w:hAnsi="Arial Narrow" w:cs="Helvetica"/>
          <w:sz w:val="18"/>
          <w:szCs w:val="18"/>
        </w:rPr>
        <w:t>For people of all ages, the risk of needing extensive long-term care is uncertain, the costs of such care—in dollars and family caregiving—can be catastrophic, and the availability and quality of care may fall unacceptably short. Instead of the insurance protection we rely upon to spread the cost of other risks and assure access to needed service, when it comes to long-term care, costs are concentrated on the individuals and families of those who use service, backed only by a public program of ‘last resort.’” J.Feder, H.Komisar and R. Friedland, “Long-Term Care Financing: Policy Options for the Future,” Georgetown University LTC Financing Project, June 2007.  </w:t>
      </w:r>
      <w:hyperlink r:id="rId1" w:history="1">
        <w:r w:rsidRPr="00843E88">
          <w:rPr>
            <w:rFonts w:ascii="Arial Narrow" w:hAnsi="Arial Narrow" w:cs="Helvetica"/>
            <w:color w:val="386EFF"/>
            <w:sz w:val="18"/>
            <w:szCs w:val="18"/>
            <w:u w:val="single" w:color="386EFF"/>
          </w:rPr>
          <w:t>http://ltc.georgetown.edu/pdfs/execsumm.pdf</w:t>
        </w:r>
      </w:hyperlink>
    </w:p>
    <w:p w:rsidR="00F769EF" w:rsidRPr="00843E88" w:rsidRDefault="00F769EF" w:rsidP="008B768A">
      <w:pPr>
        <w:pStyle w:val="EndnoteText"/>
        <w:rPr>
          <w:rFonts w:ascii="Arial Narrow" w:hAnsi="Arial Narrow"/>
          <w:sz w:val="18"/>
          <w:szCs w:val="18"/>
        </w:rPr>
      </w:pPr>
    </w:p>
  </w:endnote>
  <w:endnote w:id="10">
    <w:p w:rsidR="00F769EF" w:rsidRPr="00843E88" w:rsidRDefault="00F769EF" w:rsidP="008B768A">
      <w:pPr>
        <w:pStyle w:val="EndnoteText"/>
        <w:rPr>
          <w:rFonts w:ascii="Arial Narrow" w:hAnsi="Arial Narrow" w:cs="Helvetica"/>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 xml:space="preserve"> </w:t>
      </w:r>
      <w:r w:rsidRPr="00843E88">
        <w:rPr>
          <w:rFonts w:ascii="Arial Narrow" w:hAnsi="Arial Narrow" w:cs="Helvetica"/>
          <w:sz w:val="18"/>
          <w:szCs w:val="18"/>
        </w:rPr>
        <w:t>P. Kemper, H. Komisar and L. Alecxih, “Long-Term Care Over an Uncertain Future: What Can Current Retirees Expect” Inquiry, 2005 42: 335-350 (Winter 2005/2006).  The definition of LTC formal (i.e. paid) service use excluded isolated skilled nursing facility stays that involved only Medicare payments and isolated periods of Medicare home health use when an individual did not have at least moderate disability..</w:t>
      </w:r>
    </w:p>
    <w:p w:rsidR="00F769EF" w:rsidRPr="00843E88" w:rsidRDefault="00F769EF" w:rsidP="008B768A">
      <w:pPr>
        <w:pStyle w:val="EndnoteText"/>
        <w:rPr>
          <w:rFonts w:ascii="Arial Narrow" w:hAnsi="Arial Narrow"/>
          <w:sz w:val="18"/>
          <w:szCs w:val="18"/>
        </w:rPr>
      </w:pPr>
    </w:p>
  </w:endnote>
  <w:endnote w:id="11">
    <w:p w:rsidR="00F769EF" w:rsidRPr="00843E88" w:rsidRDefault="00F769EF" w:rsidP="008B768A">
      <w:pPr>
        <w:pStyle w:val="EndnoteText"/>
        <w:rPr>
          <w:rFonts w:ascii="Arial Narrow" w:hAnsi="Arial Narrow" w:cs="Helvetica"/>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 xml:space="preserve"> </w:t>
      </w:r>
      <w:r w:rsidRPr="00843E88">
        <w:rPr>
          <w:rFonts w:ascii="Arial Narrow" w:hAnsi="Arial Narrow" w:cs="Helvetica"/>
          <w:sz w:val="18"/>
          <w:szCs w:val="18"/>
        </w:rPr>
        <w:t xml:space="preserve">The 2012 MetLife Market Survey of Nursing Home, Assisted Living, Adult Day Services, and Home Care Costs November 2012. See: </w:t>
      </w:r>
      <w:hyperlink r:id="rId2" w:history="1">
        <w:r w:rsidRPr="00843E88">
          <w:rPr>
            <w:rFonts w:ascii="Arial Narrow" w:hAnsi="Arial Narrow" w:cs="Helvetica"/>
            <w:color w:val="386EFF"/>
            <w:sz w:val="18"/>
            <w:szCs w:val="18"/>
            <w:u w:val="single" w:color="386EFF"/>
          </w:rPr>
          <w:t>https://www.metlife.com/assets/cao/mmi/publications/studies/2012/studies/mmi-2012-market-survey-long-term-care-costs.pdf</w:t>
        </w:r>
      </w:hyperlink>
    </w:p>
    <w:p w:rsidR="00F769EF" w:rsidRPr="00843E88" w:rsidRDefault="00F769EF" w:rsidP="008B768A">
      <w:pPr>
        <w:pStyle w:val="EndnoteText"/>
        <w:rPr>
          <w:rFonts w:ascii="Arial Narrow" w:hAnsi="Arial Narrow" w:cs="Helvetica"/>
          <w:sz w:val="18"/>
          <w:szCs w:val="18"/>
        </w:rPr>
      </w:pPr>
    </w:p>
    <w:p w:rsidR="00F769EF" w:rsidRPr="00843E88" w:rsidRDefault="00F769EF" w:rsidP="008B768A">
      <w:pPr>
        <w:pStyle w:val="EndnoteText"/>
        <w:rPr>
          <w:rFonts w:ascii="Arial Narrow" w:hAnsi="Arial Narrow"/>
          <w:sz w:val="18"/>
          <w:szCs w:val="18"/>
        </w:rPr>
      </w:pPr>
    </w:p>
  </w:endnote>
  <w:endnote w:id="12">
    <w:p w:rsidR="00F769EF" w:rsidRPr="00843E88" w:rsidRDefault="00F769EF" w:rsidP="008B768A">
      <w:pPr>
        <w:widowControl w:val="0"/>
        <w:autoSpaceDE w:val="0"/>
        <w:autoSpaceDN w:val="0"/>
        <w:adjustRightInd w:val="0"/>
        <w:spacing w:after="240"/>
        <w:rPr>
          <w:rFonts w:ascii="Arial Narrow" w:hAnsi="Arial Narrow"/>
          <w:sz w:val="18"/>
          <w:szCs w:val="18"/>
        </w:rPr>
      </w:pPr>
      <w:r w:rsidRPr="007C712E">
        <w:rPr>
          <w:rStyle w:val="EndnoteReference"/>
          <w:rFonts w:ascii="Arial Narrow" w:hAnsi="Arial Narrow"/>
          <w:sz w:val="18"/>
          <w:szCs w:val="18"/>
        </w:rPr>
        <w:endnoteRef/>
      </w:r>
      <w:r w:rsidRPr="007C712E">
        <w:rPr>
          <w:rFonts w:ascii="Arial Narrow" w:hAnsi="Arial Narrow"/>
          <w:sz w:val="18"/>
          <w:szCs w:val="18"/>
        </w:rPr>
        <w:t xml:space="preserve"> </w:t>
      </w:r>
      <w:r w:rsidRPr="007C712E">
        <w:rPr>
          <w:rFonts w:ascii="Arial Narrow" w:hAnsi="Arial Narrow" w:cs="Times New Roman"/>
          <w:sz w:val="18"/>
          <w:szCs w:val="18"/>
        </w:rPr>
        <w:t>Lynn Feinberg, Susan C. Reinhard, Ari Houser, and Rita Choula, “Valuing the Invaluable, 2011 Update,” http:</w:t>
      </w:r>
      <w:r w:rsidRPr="008844CF">
        <w:rPr>
          <w:rFonts w:ascii="Arial Narrow" w:hAnsi="Arial Narrow" w:cs="Times New Roman"/>
          <w:sz w:val="18"/>
          <w:szCs w:val="18"/>
        </w:rPr>
        <w:t>//assets.aarp.org/rgcenter/ppi/ltc/i51-caregiving.pdf, and Lynn Feinberg, Testimony to the Long-Term Care Commission, Populations in Need of LTSS and Service Delivery Issues, July 27, 2013.</w:t>
      </w:r>
    </w:p>
  </w:endnote>
  <w:endnote w:id="13">
    <w:p w:rsidR="00F769EF" w:rsidRDefault="00F769EF" w:rsidP="008B768A">
      <w:pPr>
        <w:pStyle w:val="EndnoteText"/>
        <w:rPr>
          <w:rFonts w:ascii="Arial Narrow" w:hAnsi="Arial Narrow"/>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Langer Research Associates, “Pathways to Progress in Planning for Long-term Care, “ August, 2013.</w:t>
      </w:r>
    </w:p>
    <w:p w:rsidR="00457A96" w:rsidRPr="00843E88" w:rsidRDefault="00457A96" w:rsidP="008B768A">
      <w:pPr>
        <w:pStyle w:val="EndnoteText"/>
        <w:rPr>
          <w:rFonts w:ascii="Arial Narrow" w:hAnsi="Arial Narrow"/>
          <w:sz w:val="18"/>
          <w:szCs w:val="18"/>
        </w:rPr>
      </w:pPr>
    </w:p>
  </w:endnote>
  <w:endnote w:id="14">
    <w:p w:rsidR="00F769EF" w:rsidRPr="004A181D" w:rsidRDefault="00F769EF" w:rsidP="008B768A">
      <w:pPr>
        <w:pStyle w:val="EndnoteText"/>
        <w:rPr>
          <w:rFonts w:ascii="Arial Narrow" w:hAnsi="Arial Narrow"/>
          <w:sz w:val="18"/>
          <w:szCs w:val="18"/>
        </w:rPr>
      </w:pPr>
      <w:r w:rsidRPr="007C712E">
        <w:rPr>
          <w:rStyle w:val="EndnoteReference"/>
          <w:rFonts w:ascii="Arial Narrow" w:hAnsi="Arial Narrow"/>
          <w:sz w:val="18"/>
          <w:szCs w:val="18"/>
        </w:rPr>
        <w:endnoteRef/>
      </w:r>
      <w:r w:rsidRPr="007C712E">
        <w:rPr>
          <w:rFonts w:ascii="Arial Narrow" w:hAnsi="Arial Narrow"/>
          <w:sz w:val="18"/>
          <w:szCs w:val="18"/>
        </w:rPr>
        <w:t xml:space="preserve"> </w:t>
      </w:r>
      <w:r w:rsidRPr="00EE2993">
        <w:rPr>
          <w:rFonts w:ascii="Arial Narrow" w:hAnsi="Arial Narrow"/>
          <w:sz w:val="18"/>
          <w:szCs w:val="18"/>
        </w:rPr>
        <w:t xml:space="preserve">AP-NORC survey, </w:t>
      </w:r>
      <w:r w:rsidRPr="00C107F5">
        <w:rPr>
          <w:rFonts w:ascii="Arial Narrow" w:hAnsi="Arial Narrow"/>
          <w:sz w:val="18"/>
          <w:szCs w:val="18"/>
        </w:rPr>
        <w:t>spondor</w:t>
      </w:r>
      <w:r w:rsidRPr="00843E88">
        <w:rPr>
          <w:rFonts w:ascii="Arial Narrow" w:hAnsi="Arial Narrow"/>
          <w:sz w:val="18"/>
          <w:szCs w:val="18"/>
        </w:rPr>
        <w:t>ed by the SCAN Foun</w:t>
      </w:r>
      <w:r w:rsidRPr="007C712E">
        <w:rPr>
          <w:rFonts w:ascii="Arial Narrow" w:hAnsi="Arial Narrow"/>
          <w:sz w:val="18"/>
          <w:szCs w:val="18"/>
        </w:rPr>
        <w:t xml:space="preserve">dation, in </w:t>
      </w:r>
      <w:r w:rsidRPr="00843E88">
        <w:rPr>
          <w:rFonts w:ascii="Arial Narrow" w:hAnsi="Arial Narrow"/>
          <w:sz w:val="18"/>
          <w:szCs w:val="18"/>
        </w:rPr>
        <w:t>Langer Research Associates, “Pathways to Progress in Planning for Long-term Care, “ August, 2013.</w:t>
      </w:r>
      <w:r w:rsidRPr="007C712E">
        <w:rPr>
          <w:rFonts w:ascii="Arial Narrow" w:hAnsi="Arial Narrow"/>
          <w:sz w:val="18"/>
          <w:szCs w:val="18"/>
        </w:rPr>
        <w:t xml:space="preserve"> </w:t>
      </w:r>
      <w:r w:rsidRPr="008844CF">
        <w:rPr>
          <w:rFonts w:ascii="Arial Narrow" w:hAnsi="Arial Narrow"/>
          <w:sz w:val="18"/>
          <w:szCs w:val="18"/>
        </w:rPr>
        <w:t xml:space="preserve"> Estimates suggest that for a couple turning 65, the expected out-of-pocket spending on</w:t>
      </w:r>
      <w:r w:rsidRPr="00EE2993">
        <w:rPr>
          <w:rFonts w:ascii="Arial Narrow" w:hAnsi="Arial Narrow"/>
          <w:sz w:val="18"/>
          <w:szCs w:val="18"/>
        </w:rPr>
        <w:t xml:space="preserve"> LTSS costs over the remaining life years is $63,000 and 5% of those couples face a 5% risk of incurring costs of over $260,000 for LTSS alone.  R. Frank, M. Cohen, N. Mahoney.  Making Progress: Expanding Risk Protection for Long-Term Services and Supports through Private Long-Term Care Insurance.  </w:t>
      </w:r>
      <w:r w:rsidRPr="00EE2993">
        <w:rPr>
          <w:rFonts w:ascii="Arial Narrow" w:hAnsi="Arial Narrow"/>
          <w:i/>
          <w:sz w:val="18"/>
          <w:szCs w:val="18"/>
        </w:rPr>
        <w:t xml:space="preserve">Shaping Affordable Pathways for Aging with Dignity, </w:t>
      </w:r>
      <w:r w:rsidRPr="004A181D">
        <w:rPr>
          <w:rFonts w:ascii="Arial Narrow" w:hAnsi="Arial Narrow"/>
          <w:sz w:val="18"/>
          <w:szCs w:val="18"/>
        </w:rPr>
        <w:t>The SCAN Foundation, March 2013.</w:t>
      </w:r>
    </w:p>
    <w:p w:rsidR="00F769EF" w:rsidRPr="008B01DE" w:rsidRDefault="00F769EF" w:rsidP="008B768A">
      <w:pPr>
        <w:pStyle w:val="EndnoteText"/>
        <w:rPr>
          <w:rFonts w:ascii="Arial Narrow" w:hAnsi="Arial Narrow"/>
          <w:sz w:val="18"/>
          <w:szCs w:val="18"/>
        </w:rPr>
      </w:pPr>
    </w:p>
  </w:endnote>
  <w:endnote w:id="15">
    <w:p w:rsidR="00F769EF" w:rsidRPr="00843E88" w:rsidRDefault="00F769EF" w:rsidP="004A79F8">
      <w:pPr>
        <w:pStyle w:val="EndnoteText"/>
        <w:rPr>
          <w:rFonts w:ascii="Arial Narrow" w:hAnsi="Arial Narrow"/>
          <w:sz w:val="18"/>
          <w:szCs w:val="18"/>
        </w:rPr>
      </w:pPr>
      <w:r w:rsidRPr="00843E88">
        <w:rPr>
          <w:rStyle w:val="EndnoteReference"/>
          <w:rFonts w:ascii="Arial Narrow" w:hAnsi="Arial Narrow"/>
          <w:sz w:val="18"/>
          <w:szCs w:val="18"/>
        </w:rPr>
        <w:endnoteRef/>
      </w:r>
      <w:r w:rsidRPr="00843E88">
        <w:rPr>
          <w:rFonts w:ascii="Arial Narrow" w:hAnsi="Arial Narrow"/>
          <w:sz w:val="18"/>
          <w:szCs w:val="18"/>
        </w:rPr>
        <w:t xml:space="preserve"> Topoleski, Julie, “Federal Spending on the Government’s Major Health Care Programs is Projected to Rise Substantially Relative to GDP,” Congressional Budget Office, September 18, 2013, retrieved from </w:t>
      </w:r>
      <w:hyperlink r:id="rId3" w:history="1">
        <w:r w:rsidRPr="00843E88">
          <w:rPr>
            <w:rStyle w:val="Hyperlink"/>
            <w:rFonts w:ascii="Arial Narrow" w:hAnsi="Arial Narrow"/>
            <w:sz w:val="18"/>
            <w:szCs w:val="18"/>
          </w:rPr>
          <w:t>http://www.cbo.gov/publication/44582</w:t>
        </w:r>
      </w:hyperlink>
      <w:r w:rsidRPr="00843E88">
        <w:rPr>
          <w:rFonts w:ascii="Arial Narrow" w:hAnsi="Arial Narrow"/>
          <w:sz w:val="18"/>
          <w:szCs w:val="18"/>
        </w:rPr>
        <w:t>.</w:t>
      </w:r>
    </w:p>
    <w:p w:rsidR="00F769EF" w:rsidRDefault="00F769EF" w:rsidP="004A79F8">
      <w:pPr>
        <w:pStyle w:val="EndnoteText"/>
      </w:pPr>
    </w:p>
  </w:endnote>
  <w:endnote w:id="16">
    <w:p w:rsidR="00F769EF" w:rsidRDefault="00F769EF" w:rsidP="007C712E">
      <w:pPr>
        <w:pStyle w:val="EndnoteText"/>
        <w:rPr>
          <w:rFonts w:ascii="Arial Narrow" w:hAnsi="Arial Narrow"/>
          <w:sz w:val="18"/>
          <w:szCs w:val="18"/>
        </w:rPr>
      </w:pPr>
      <w:r w:rsidRPr="00F04A3F">
        <w:rPr>
          <w:rStyle w:val="EndnoteReference"/>
          <w:rFonts w:ascii="Arial Narrow" w:hAnsi="Arial Narrow"/>
          <w:sz w:val="18"/>
          <w:szCs w:val="18"/>
        </w:rPr>
        <w:endnoteRef/>
      </w:r>
      <w:r w:rsidRPr="00F04A3F">
        <w:rPr>
          <w:rFonts w:ascii="Arial Narrow" w:hAnsi="Arial Narrow"/>
          <w:sz w:val="18"/>
          <w:szCs w:val="18"/>
        </w:rPr>
        <w:t xml:space="preserve"> </w:t>
      </w:r>
      <w:r w:rsidRPr="00A26BC0">
        <w:rPr>
          <w:rFonts w:ascii="Arial Narrow" w:hAnsi="Arial Narrow"/>
          <w:sz w:val="18"/>
          <w:szCs w:val="18"/>
        </w:rPr>
        <w:t xml:space="preserve"> National Association of State Budget Officers</w:t>
      </w:r>
      <w:r>
        <w:rPr>
          <w:rFonts w:ascii="Arial Narrow" w:hAnsi="Arial Narrow"/>
          <w:sz w:val="18"/>
          <w:szCs w:val="18"/>
        </w:rPr>
        <w:t xml:space="preserve"> Reports</w:t>
      </w:r>
      <w:r w:rsidRPr="00A26BC0">
        <w:rPr>
          <w:rFonts w:ascii="Arial Narrow" w:hAnsi="Arial Narrow"/>
          <w:sz w:val="18"/>
          <w:szCs w:val="18"/>
        </w:rPr>
        <w:t xml:space="preserve">. </w:t>
      </w:r>
      <w:hyperlink r:id="rId4" w:history="1">
        <w:r w:rsidRPr="00351356">
          <w:rPr>
            <w:rStyle w:val="Hyperlink"/>
            <w:rFonts w:ascii="Arial Narrow" w:hAnsi="Arial Narrow"/>
            <w:sz w:val="18"/>
            <w:szCs w:val="18"/>
          </w:rPr>
          <w:t>http://www.nasbo.org/resources/states-proposed-enacted-budgets</w:t>
        </w:r>
      </w:hyperlink>
      <w:r>
        <w:rPr>
          <w:rFonts w:ascii="Arial Narrow" w:hAnsi="Arial Narrow"/>
          <w:sz w:val="18"/>
          <w:szCs w:val="18"/>
        </w:rPr>
        <w:t xml:space="preserve"> </w:t>
      </w:r>
    </w:p>
    <w:p w:rsidR="00F769EF" w:rsidRPr="000C6B78" w:rsidRDefault="00F769EF" w:rsidP="007C712E">
      <w:pPr>
        <w:pStyle w:val="EndnoteText"/>
        <w:rPr>
          <w:rFonts w:ascii="Arial Narrow" w:hAnsi="Arial Narrow"/>
          <w:color w:val="000000" w:themeColor="text1"/>
          <w:sz w:val="18"/>
          <w:szCs w:val="18"/>
        </w:rPr>
      </w:pPr>
    </w:p>
  </w:endnote>
  <w:endnote w:id="17">
    <w:p w:rsidR="00F769EF" w:rsidRPr="00743DAB" w:rsidRDefault="00F769EF">
      <w:pPr>
        <w:pStyle w:val="EndnoteText"/>
        <w:rPr>
          <w:rFonts w:ascii="Arial Narrow" w:hAnsi="Arial Narrow"/>
          <w:sz w:val="18"/>
          <w:szCs w:val="18"/>
        </w:rPr>
      </w:pPr>
      <w:r w:rsidRPr="00743DAB">
        <w:rPr>
          <w:rStyle w:val="EndnoteReference"/>
          <w:rFonts w:ascii="Arial Narrow" w:hAnsi="Arial Narrow"/>
          <w:sz w:val="18"/>
          <w:szCs w:val="18"/>
        </w:rPr>
        <w:endnoteRef/>
      </w:r>
      <w:r w:rsidRPr="00743DAB">
        <w:rPr>
          <w:rFonts w:ascii="Arial Narrow" w:hAnsi="Arial Narrow"/>
          <w:sz w:val="18"/>
          <w:szCs w:val="18"/>
        </w:rPr>
        <w:t xml:space="preserve"> Deloitte Center for Health Solutions, “Medicaid Long-term Care: the ticking time bomb,” 2010.</w:t>
      </w:r>
    </w:p>
    <w:p w:rsidR="00F769EF" w:rsidRDefault="00F769EF">
      <w:pPr>
        <w:pStyle w:val="EndnoteText"/>
      </w:pPr>
    </w:p>
  </w:endnote>
  <w:endnote w:id="18">
    <w:p w:rsidR="00F769EF" w:rsidRDefault="00F769EF" w:rsidP="002C782A">
      <w:pPr>
        <w:pStyle w:val="EndnoteText"/>
        <w:rPr>
          <w:rFonts w:ascii="Arial Narrow" w:hAnsi="Arial Narrow"/>
          <w:sz w:val="18"/>
          <w:szCs w:val="18"/>
        </w:rPr>
      </w:pPr>
      <w:r w:rsidRPr="00F04A3F">
        <w:rPr>
          <w:rStyle w:val="EndnoteReference"/>
          <w:rFonts w:ascii="Arial Narrow" w:hAnsi="Arial Narrow"/>
          <w:sz w:val="18"/>
          <w:szCs w:val="18"/>
        </w:rPr>
        <w:endnoteRef/>
      </w:r>
      <w:r w:rsidRPr="00F04A3F">
        <w:rPr>
          <w:rFonts w:ascii="Arial Narrow" w:hAnsi="Arial Narrow"/>
          <w:sz w:val="18"/>
          <w:szCs w:val="18"/>
        </w:rPr>
        <w:t xml:space="preserve"> </w:t>
      </w:r>
      <w:r w:rsidRPr="00352240">
        <w:rPr>
          <w:rFonts w:ascii="Arial Narrow" w:hAnsi="Arial Narrow"/>
          <w:sz w:val="18"/>
          <w:szCs w:val="18"/>
        </w:rPr>
        <w:t xml:space="preserve">Henry J. Kaiser Family Foundation, “Medicaid and Long-Term Care Services and Supports,” March 2011, http://www.kff.org/medicaid/upload/2186-08.pdf. When post-acute spending is not considered, the portions change to Medicaid, 62.2 percent; out-of-pocket spending, 21.9 percent; other private spending, 11.6 percent; and other public spending, 4.4 percent. National Health Policy Forum, “The Basics: National Spending for Long-Term Services and Supports (LTSS),” April 30, 2010, p. 3, Figure 1, </w:t>
      </w:r>
      <w:hyperlink r:id="rId5" w:history="1">
        <w:r w:rsidRPr="00351356">
          <w:rPr>
            <w:rStyle w:val="Hyperlink"/>
            <w:rFonts w:ascii="Arial Narrow" w:hAnsi="Arial Narrow"/>
            <w:sz w:val="18"/>
            <w:szCs w:val="18"/>
          </w:rPr>
          <w:t>http://www.nhpf.org/library/the-basics/Basics_ongTermServicesSupports_02-23-12.pdf</w:t>
        </w:r>
      </w:hyperlink>
      <w:r w:rsidRPr="00352240">
        <w:rPr>
          <w:rFonts w:ascii="Arial Narrow" w:hAnsi="Arial Narrow"/>
          <w:sz w:val="18"/>
          <w:szCs w:val="18"/>
        </w:rPr>
        <w:t>.</w:t>
      </w:r>
    </w:p>
    <w:p w:rsidR="00F769EF" w:rsidRPr="00F04A3F" w:rsidRDefault="00F769EF" w:rsidP="002C782A">
      <w:pPr>
        <w:pStyle w:val="EndnoteText"/>
        <w:rPr>
          <w:rFonts w:ascii="Arial Narrow" w:hAnsi="Arial Narrow"/>
          <w:sz w:val="18"/>
          <w:szCs w:val="18"/>
        </w:rPr>
      </w:pPr>
    </w:p>
  </w:endnote>
  <w:endnote w:id="19">
    <w:p w:rsidR="00F769EF" w:rsidRPr="000C6B78" w:rsidRDefault="00F769EF" w:rsidP="007C712E">
      <w:pPr>
        <w:pStyle w:val="EndnoteText"/>
        <w:rPr>
          <w:rFonts w:ascii="Arial Narrow" w:hAnsi="Arial Narrow" w:cs="Tahoma"/>
          <w:color w:val="000000" w:themeColor="text1"/>
          <w:sz w:val="18"/>
          <w:szCs w:val="18"/>
          <w:shd w:val="clear" w:color="auto" w:fill="FFFFFF"/>
        </w:rPr>
      </w:pPr>
      <w:r w:rsidRPr="000C6B78">
        <w:rPr>
          <w:rStyle w:val="EndnoteReference"/>
          <w:rFonts w:ascii="Arial Narrow" w:hAnsi="Arial Narrow"/>
          <w:color w:val="000000" w:themeColor="text1"/>
          <w:sz w:val="18"/>
          <w:szCs w:val="18"/>
        </w:rPr>
        <w:endnoteRef/>
      </w:r>
      <w:r w:rsidRPr="000C6B78">
        <w:rPr>
          <w:rFonts w:ascii="Arial Narrow" w:hAnsi="Arial Narrow" w:cs="Tahoma"/>
          <w:color w:val="000000" w:themeColor="text1"/>
          <w:sz w:val="18"/>
          <w:szCs w:val="18"/>
          <w:shd w:val="clear" w:color="auto" w:fill="FFFFFF"/>
        </w:rPr>
        <w:t>. Manard, B., Analysis of data in National Health Expenditures (2011); U.S. Census Bureau 2007 Economic Census; and National Health Expenditure Accounts Methodology Paper, 2011</w:t>
      </w:r>
      <w:r>
        <w:rPr>
          <w:rFonts w:ascii="Arial Narrow" w:hAnsi="Arial Narrow" w:cs="Tahoma"/>
          <w:color w:val="000000" w:themeColor="text1"/>
          <w:sz w:val="18"/>
          <w:szCs w:val="18"/>
          <w:shd w:val="clear" w:color="auto" w:fill="FFFFFF"/>
        </w:rPr>
        <w:t>.</w:t>
      </w:r>
    </w:p>
    <w:p w:rsidR="00F769EF" w:rsidRDefault="00F769EF" w:rsidP="007C712E">
      <w:pPr>
        <w:pStyle w:val="EndnoteText"/>
      </w:pPr>
    </w:p>
  </w:endnote>
  <w:endnote w:id="20">
    <w:p w:rsidR="00F769EF" w:rsidRDefault="00F769EF" w:rsidP="00C0093D">
      <w:pPr>
        <w:pStyle w:val="EndnoteText"/>
        <w:rPr>
          <w:rFonts w:ascii="Arial Narrow" w:hAnsi="Arial Narrow"/>
          <w:sz w:val="18"/>
          <w:szCs w:val="18"/>
        </w:rPr>
      </w:pPr>
      <w:r w:rsidRPr="00F04A3F">
        <w:rPr>
          <w:rStyle w:val="EndnoteReference"/>
          <w:rFonts w:ascii="Arial Narrow" w:hAnsi="Arial Narrow"/>
          <w:sz w:val="18"/>
          <w:szCs w:val="18"/>
        </w:rPr>
        <w:endnoteRef/>
      </w:r>
      <w:r w:rsidRPr="00F04A3F">
        <w:rPr>
          <w:rFonts w:ascii="Arial Narrow" w:hAnsi="Arial Narrow"/>
          <w:sz w:val="18"/>
          <w:szCs w:val="18"/>
        </w:rPr>
        <w:t xml:space="preserve"> </w:t>
      </w:r>
      <w:r>
        <w:rPr>
          <w:rFonts w:ascii="Arial Narrow" w:hAnsi="Arial Narrow"/>
          <w:sz w:val="18"/>
          <w:szCs w:val="18"/>
        </w:rPr>
        <w:t>See OECD, “</w:t>
      </w:r>
      <w:r w:rsidRPr="00C0093D">
        <w:rPr>
          <w:rFonts w:ascii="Arial Narrow" w:hAnsi="Arial Narrow"/>
          <w:sz w:val="18"/>
          <w:szCs w:val="18"/>
        </w:rPr>
        <w:t xml:space="preserve">Help </w:t>
      </w:r>
      <w:r w:rsidR="004E5CC1" w:rsidRPr="00C0093D">
        <w:rPr>
          <w:rFonts w:ascii="Arial Narrow" w:hAnsi="Arial Narrow"/>
          <w:sz w:val="18"/>
          <w:szCs w:val="18"/>
        </w:rPr>
        <w:t>Wanted? Providing</w:t>
      </w:r>
      <w:r w:rsidRPr="00C0093D">
        <w:rPr>
          <w:rFonts w:ascii="Arial Narrow" w:hAnsi="Arial Narrow"/>
          <w:sz w:val="18"/>
          <w:szCs w:val="18"/>
        </w:rPr>
        <w:t xml:space="preserve"> and Paying for Long-Term Care</w:t>
      </w:r>
      <w:r>
        <w:rPr>
          <w:rFonts w:ascii="Arial Narrow" w:hAnsi="Arial Narrow"/>
          <w:sz w:val="18"/>
          <w:szCs w:val="18"/>
        </w:rPr>
        <w:t>” 2011.  Also, Gleckman, H., “</w:t>
      </w:r>
      <w:r w:rsidRPr="00D26CD2">
        <w:rPr>
          <w:rFonts w:ascii="Arial Narrow" w:hAnsi="Arial Narrow"/>
          <w:sz w:val="18"/>
          <w:szCs w:val="18"/>
        </w:rPr>
        <w:t>LONG-TERM CARE FINANCING REFORM: LESSONS FROM THE U.S. AND ABROAD</w:t>
      </w:r>
      <w:r>
        <w:rPr>
          <w:rFonts w:ascii="Arial Narrow" w:hAnsi="Arial Narrow"/>
          <w:sz w:val="18"/>
          <w:szCs w:val="18"/>
        </w:rPr>
        <w:t xml:space="preserve">, The Urban Institute, </w:t>
      </w:r>
      <w:r w:rsidRPr="00D26CD2">
        <w:rPr>
          <w:rFonts w:ascii="Arial Narrow" w:hAnsi="Arial Narrow"/>
          <w:sz w:val="18"/>
          <w:szCs w:val="18"/>
        </w:rPr>
        <w:t>February 2010</w:t>
      </w:r>
      <w:r>
        <w:rPr>
          <w:rFonts w:ascii="Arial Narrow" w:hAnsi="Arial Narrow"/>
          <w:sz w:val="18"/>
          <w:szCs w:val="18"/>
        </w:rPr>
        <w:t>.</w:t>
      </w:r>
    </w:p>
    <w:p w:rsidR="00F769EF" w:rsidRPr="00F04A3F" w:rsidRDefault="00F769EF">
      <w:pPr>
        <w:pStyle w:val="EndnoteText"/>
        <w:rPr>
          <w:rFonts w:ascii="Arial Narrow" w:hAnsi="Arial Narrow"/>
          <w:sz w:val="18"/>
          <w:szCs w:val="18"/>
        </w:rPr>
      </w:pPr>
    </w:p>
  </w:endnote>
  <w:endnote w:id="21">
    <w:p w:rsidR="00F769EF" w:rsidRPr="000C6B78" w:rsidRDefault="00F769EF" w:rsidP="00D07958">
      <w:pPr>
        <w:pStyle w:val="EndnoteText"/>
        <w:rPr>
          <w:rFonts w:ascii="Arial Narrow" w:hAnsi="Arial Narrow"/>
          <w:color w:val="000000" w:themeColor="text1"/>
          <w:sz w:val="18"/>
          <w:szCs w:val="18"/>
        </w:rPr>
      </w:pPr>
      <w:r w:rsidRPr="000C6B78">
        <w:rPr>
          <w:rStyle w:val="EndnoteReference"/>
          <w:color w:val="000000" w:themeColor="text1"/>
        </w:rPr>
        <w:endnoteRef/>
      </w:r>
      <w:r w:rsidRPr="000C6B78">
        <w:rPr>
          <w:color w:val="000000" w:themeColor="text1"/>
        </w:rPr>
        <w:t xml:space="preserve"> </w:t>
      </w:r>
      <w:r w:rsidRPr="000C6B78">
        <w:rPr>
          <w:rFonts w:ascii="Arial Narrow" w:hAnsi="Arial Narrow" w:cs="Tahoma"/>
          <w:color w:val="000000" w:themeColor="text1"/>
          <w:sz w:val="18"/>
          <w:szCs w:val="18"/>
          <w:shd w:val="clear" w:color="auto" w:fill="FFFFFF"/>
        </w:rPr>
        <w:t>Manard, B., Analysis of data in National Health Expenditures (2011); U.S. Census Bureau 2007 Economic Census; and National Health Expenditure Accounts Methodology Paper, 2011</w:t>
      </w:r>
      <w:r>
        <w:rPr>
          <w:rFonts w:ascii="Arial Narrow" w:hAnsi="Arial Narrow" w:cs="Tahoma"/>
          <w:color w:val="000000" w:themeColor="text1"/>
          <w:sz w:val="18"/>
          <w:szCs w:val="18"/>
          <w:shd w:val="clear" w:color="auto" w:fill="FFFFFF"/>
        </w:rPr>
        <w:t>.</w:t>
      </w:r>
    </w:p>
    <w:p w:rsidR="00F769EF" w:rsidRPr="000C6B78" w:rsidRDefault="00F769EF" w:rsidP="00D07958">
      <w:pPr>
        <w:pStyle w:val="EndnoteText"/>
        <w:rPr>
          <w:rFonts w:ascii="Arial Narrow" w:hAnsi="Arial Narrow"/>
          <w:color w:val="000000" w:themeColor="text1"/>
          <w:sz w:val="18"/>
          <w:szCs w:val="18"/>
        </w:rPr>
      </w:pPr>
    </w:p>
  </w:endnote>
  <w:endnote w:id="22">
    <w:p w:rsidR="00F769EF" w:rsidRPr="001C0B26" w:rsidRDefault="00F769EF" w:rsidP="00D07958">
      <w:pPr>
        <w:pStyle w:val="EndnoteText"/>
        <w:rPr>
          <w:rFonts w:ascii="Arial Narrow" w:hAnsi="Arial Narrow"/>
          <w:sz w:val="18"/>
          <w:szCs w:val="18"/>
        </w:rPr>
      </w:pPr>
      <w:r>
        <w:rPr>
          <w:rStyle w:val="EndnoteReference"/>
        </w:rPr>
        <w:endnoteRef/>
      </w:r>
      <w:r>
        <w:t xml:space="preserve"> </w:t>
      </w:r>
      <w:r w:rsidRPr="009662BD">
        <w:rPr>
          <w:rFonts w:ascii="Arial Narrow" w:hAnsi="Arial Narrow"/>
          <w:sz w:val="18"/>
          <w:szCs w:val="18"/>
        </w:rPr>
        <w:t>Comas-Herrar et al, “Barriers and Opportunities for Private Long-Term Care Insurance in England: What Can We Learn from Other Countries?” Chapter in McGuire A. and Costa-Font J. (eds) Elgar Edward LSE Companion to Health Policy, E</w:t>
      </w:r>
      <w:r>
        <w:rPr>
          <w:rFonts w:ascii="Arial Narrow" w:hAnsi="Arial Narrow"/>
          <w:sz w:val="18"/>
          <w:szCs w:val="18"/>
        </w:rPr>
        <w:t xml:space="preserve">lgar Edward, 2012 (forthcoming).  The percentage was estimated at 12.5% in </w:t>
      </w:r>
      <w:r w:rsidRPr="00E06446">
        <w:rPr>
          <w:rFonts w:ascii="Arial Narrow" w:hAnsi="Arial Narrow"/>
          <w:sz w:val="18"/>
          <w:szCs w:val="18"/>
        </w:rPr>
        <w:t>Frank, R., Cohen, M., Mahoney, N.,</w:t>
      </w:r>
      <w:r w:rsidRPr="001C0B26">
        <w:t xml:space="preserve"> </w:t>
      </w:r>
      <w:r w:rsidRPr="001C0B26">
        <w:rPr>
          <w:rFonts w:ascii="Arial Narrow" w:hAnsi="Arial Narrow"/>
          <w:sz w:val="18"/>
          <w:szCs w:val="18"/>
        </w:rPr>
        <w:t>Making Progress: Expanding Risk Protection for Long-Term</w:t>
      </w:r>
    </w:p>
    <w:p w:rsidR="00F769EF" w:rsidRDefault="00F769EF" w:rsidP="00D07958">
      <w:pPr>
        <w:pStyle w:val="EndnoteText"/>
        <w:rPr>
          <w:rFonts w:ascii="Arial Narrow" w:hAnsi="Arial Narrow"/>
          <w:sz w:val="18"/>
          <w:szCs w:val="18"/>
        </w:rPr>
      </w:pPr>
      <w:r w:rsidRPr="001C0B26">
        <w:rPr>
          <w:rFonts w:ascii="Arial Narrow" w:hAnsi="Arial Narrow"/>
          <w:sz w:val="18"/>
          <w:szCs w:val="18"/>
        </w:rPr>
        <w:t>Services and Supports through Private Long-Term Care Insurance</w:t>
      </w:r>
      <w:r w:rsidRPr="00E06446">
        <w:rPr>
          <w:rFonts w:ascii="Arial Narrow" w:hAnsi="Arial Narrow"/>
          <w:sz w:val="18"/>
          <w:szCs w:val="18"/>
        </w:rPr>
        <w:t xml:space="preserve"> </w:t>
      </w:r>
      <w:r w:rsidRPr="00E06446">
        <w:rPr>
          <w:rFonts w:ascii="Arial Narrow" w:hAnsi="Arial Narrow"/>
          <w:i/>
          <w:sz w:val="18"/>
          <w:szCs w:val="18"/>
        </w:rPr>
        <w:t>Shaping Affordable Pathways for Aging.</w:t>
      </w:r>
      <w:r w:rsidRPr="00E06446">
        <w:rPr>
          <w:rFonts w:ascii="Arial Narrow" w:hAnsi="Arial Narrow"/>
          <w:sz w:val="18"/>
          <w:szCs w:val="18"/>
        </w:rPr>
        <w:t xml:space="preserve"> SCAN Foundation (March 2013)</w:t>
      </w:r>
      <w:r>
        <w:rPr>
          <w:rFonts w:ascii="Arial Narrow" w:hAnsi="Arial Narrow"/>
          <w:sz w:val="18"/>
          <w:szCs w:val="18"/>
        </w:rPr>
        <w:t>.</w:t>
      </w:r>
    </w:p>
    <w:p w:rsidR="00F769EF" w:rsidRDefault="00F769EF" w:rsidP="00D07958">
      <w:pPr>
        <w:pStyle w:val="EndnoteText"/>
      </w:pPr>
    </w:p>
  </w:endnote>
  <w:endnote w:id="23">
    <w:p w:rsidR="00F769EF" w:rsidRPr="000C6B78" w:rsidRDefault="00F769EF" w:rsidP="00D07958">
      <w:pPr>
        <w:pStyle w:val="EndnoteText"/>
        <w:rPr>
          <w:rFonts w:ascii="Arial Narrow" w:hAnsi="Arial Narrow"/>
          <w:color w:val="000000" w:themeColor="text1"/>
          <w:sz w:val="18"/>
          <w:szCs w:val="18"/>
        </w:rPr>
      </w:pPr>
      <w:r w:rsidRPr="000C6B78">
        <w:rPr>
          <w:rStyle w:val="EndnoteReference"/>
          <w:color w:val="000000" w:themeColor="text1"/>
        </w:rPr>
        <w:endnoteRef/>
      </w:r>
      <w:r w:rsidRPr="000C6B78">
        <w:rPr>
          <w:color w:val="000000" w:themeColor="text1"/>
        </w:rPr>
        <w:t xml:space="preserve"> </w:t>
      </w:r>
      <w:r w:rsidRPr="000C6B78">
        <w:rPr>
          <w:rFonts w:ascii="Arial Narrow" w:hAnsi="Arial Narrow" w:cs="Tahoma"/>
          <w:color w:val="000000" w:themeColor="text1"/>
          <w:sz w:val="18"/>
          <w:szCs w:val="18"/>
          <w:shd w:val="clear" w:color="auto" w:fill="FFFFFF"/>
        </w:rPr>
        <w:t>Manard, B., Analysis of data in National Health Expenditures (2011); U.S. Census Bureau 2007 Economic Census; and National Health Expenditure Accounts Methodology Paper, 2011</w:t>
      </w:r>
      <w:r>
        <w:rPr>
          <w:rFonts w:ascii="Arial Narrow" w:hAnsi="Arial Narrow" w:cs="Tahoma"/>
          <w:color w:val="000000" w:themeColor="text1"/>
          <w:sz w:val="18"/>
          <w:szCs w:val="18"/>
          <w:shd w:val="clear" w:color="auto" w:fill="FFFFFF"/>
        </w:rPr>
        <w:t>.</w:t>
      </w:r>
    </w:p>
    <w:p w:rsidR="00F769EF" w:rsidRPr="000C6B78" w:rsidRDefault="00F769EF" w:rsidP="00D07958">
      <w:pPr>
        <w:pStyle w:val="EndnoteText"/>
        <w:rPr>
          <w:color w:val="000000" w:themeColor="text1"/>
        </w:rPr>
      </w:pPr>
    </w:p>
  </w:endnote>
  <w:endnote w:id="24">
    <w:p w:rsidR="00F769EF" w:rsidRDefault="00F769EF" w:rsidP="00E06446">
      <w:pPr>
        <w:pStyle w:val="EndnoteText"/>
        <w:rPr>
          <w:rFonts w:ascii="Arial Narrow" w:hAnsi="Arial Narrow"/>
          <w:sz w:val="18"/>
          <w:szCs w:val="18"/>
        </w:rPr>
      </w:pPr>
      <w:r>
        <w:rPr>
          <w:rStyle w:val="EndnoteReference"/>
        </w:rPr>
        <w:endnoteRef/>
      </w:r>
      <w:r>
        <w:t xml:space="preserve"> </w:t>
      </w:r>
      <w:r w:rsidRPr="00E06446">
        <w:rPr>
          <w:rFonts w:ascii="Arial Narrow" w:hAnsi="Arial Narrow"/>
          <w:sz w:val="18"/>
          <w:szCs w:val="18"/>
        </w:rPr>
        <w:t>Frank, R., Cohen, M., Mahoney, N.,</w:t>
      </w:r>
      <w:r w:rsidRPr="001C0B26">
        <w:t xml:space="preserve"> </w:t>
      </w:r>
      <w:r w:rsidRPr="001C0B26">
        <w:rPr>
          <w:rFonts w:ascii="Arial Narrow" w:hAnsi="Arial Narrow"/>
          <w:sz w:val="18"/>
          <w:szCs w:val="18"/>
        </w:rPr>
        <w:t>Making Progress: Expanding Risk Protection for Long-Term</w:t>
      </w:r>
      <w:r w:rsidR="00457A96">
        <w:rPr>
          <w:rFonts w:ascii="Arial Narrow" w:hAnsi="Arial Narrow"/>
          <w:sz w:val="18"/>
          <w:szCs w:val="18"/>
        </w:rPr>
        <w:t xml:space="preserve"> </w:t>
      </w:r>
      <w:r w:rsidRPr="001C0B26">
        <w:rPr>
          <w:rFonts w:ascii="Arial Narrow" w:hAnsi="Arial Narrow"/>
          <w:sz w:val="18"/>
          <w:szCs w:val="18"/>
        </w:rPr>
        <w:t>Services and Supports through Private Long-Term Care Insurance</w:t>
      </w:r>
      <w:r w:rsidRPr="00E06446">
        <w:rPr>
          <w:rFonts w:ascii="Arial Narrow" w:hAnsi="Arial Narrow"/>
          <w:sz w:val="18"/>
          <w:szCs w:val="18"/>
        </w:rPr>
        <w:t xml:space="preserve"> </w:t>
      </w:r>
      <w:r w:rsidRPr="00E06446">
        <w:rPr>
          <w:rFonts w:ascii="Arial Narrow" w:hAnsi="Arial Narrow"/>
          <w:i/>
          <w:sz w:val="18"/>
          <w:szCs w:val="18"/>
        </w:rPr>
        <w:t>Shaping Affordable Pathways for Aging.</w:t>
      </w:r>
      <w:r w:rsidRPr="00E06446">
        <w:rPr>
          <w:rFonts w:ascii="Arial Narrow" w:hAnsi="Arial Narrow"/>
          <w:sz w:val="18"/>
          <w:szCs w:val="18"/>
        </w:rPr>
        <w:t xml:space="preserve"> </w:t>
      </w:r>
      <w:r w:rsidR="00457A96">
        <w:rPr>
          <w:rFonts w:ascii="Arial Narrow" w:hAnsi="Arial Narrow"/>
          <w:sz w:val="18"/>
          <w:szCs w:val="18"/>
        </w:rPr>
        <w:t xml:space="preserve">The </w:t>
      </w:r>
      <w:r w:rsidRPr="00E06446">
        <w:rPr>
          <w:rFonts w:ascii="Arial Narrow" w:hAnsi="Arial Narrow"/>
          <w:sz w:val="18"/>
          <w:szCs w:val="18"/>
        </w:rPr>
        <w:t>SCAN Foundation (March 2013)</w:t>
      </w:r>
      <w:r>
        <w:rPr>
          <w:rFonts w:ascii="Arial Narrow" w:hAnsi="Arial Narrow"/>
          <w:sz w:val="18"/>
          <w:szCs w:val="18"/>
        </w:rPr>
        <w:t>.</w:t>
      </w:r>
    </w:p>
    <w:p w:rsidR="00F769EF" w:rsidRPr="00E06446" w:rsidRDefault="00F769EF" w:rsidP="00E06446">
      <w:pPr>
        <w:pStyle w:val="EndnoteText"/>
        <w:rPr>
          <w:rFonts w:ascii="Arial Narrow" w:hAnsi="Arial Narrow"/>
          <w:sz w:val="18"/>
          <w:szCs w:val="18"/>
        </w:rPr>
      </w:pPr>
    </w:p>
  </w:endnote>
  <w:endnote w:id="25">
    <w:p w:rsidR="00A43931" w:rsidRPr="001C0B26" w:rsidRDefault="00A43931" w:rsidP="00A43931">
      <w:pPr>
        <w:pStyle w:val="EndnoteText"/>
        <w:rPr>
          <w:rFonts w:ascii="Arial Narrow" w:hAnsi="Arial Narrow"/>
          <w:sz w:val="18"/>
          <w:szCs w:val="18"/>
        </w:rPr>
      </w:pPr>
      <w:r>
        <w:rPr>
          <w:rStyle w:val="EndnoteReference"/>
        </w:rPr>
        <w:endnoteRef/>
      </w:r>
      <w:r>
        <w:t xml:space="preserve"> </w:t>
      </w:r>
      <w:r w:rsidRPr="00E06446">
        <w:rPr>
          <w:rFonts w:ascii="Arial Narrow" w:hAnsi="Arial Narrow"/>
          <w:sz w:val="18"/>
          <w:szCs w:val="18"/>
        </w:rPr>
        <w:t>Frank, R., Cohen, M., Mahoney, N.,</w:t>
      </w:r>
      <w:r w:rsidRPr="001C0B26">
        <w:t xml:space="preserve"> </w:t>
      </w:r>
      <w:r w:rsidRPr="001C0B26">
        <w:rPr>
          <w:rFonts w:ascii="Arial Narrow" w:hAnsi="Arial Narrow"/>
          <w:sz w:val="18"/>
          <w:szCs w:val="18"/>
        </w:rPr>
        <w:t>Making Progress: Expanding Risk Protection for Long-Term</w:t>
      </w:r>
    </w:p>
    <w:p w:rsidR="00A43931" w:rsidRDefault="00A43931" w:rsidP="00A43931">
      <w:pPr>
        <w:pStyle w:val="EndnoteText"/>
        <w:rPr>
          <w:rFonts w:ascii="Arial Narrow" w:hAnsi="Arial Narrow"/>
          <w:sz w:val="18"/>
          <w:szCs w:val="18"/>
        </w:rPr>
      </w:pPr>
      <w:r w:rsidRPr="001C0B26">
        <w:rPr>
          <w:rFonts w:ascii="Arial Narrow" w:hAnsi="Arial Narrow"/>
          <w:sz w:val="18"/>
          <w:szCs w:val="18"/>
        </w:rPr>
        <w:t>Services and Supports through Private Long-Term Care Insurance</w:t>
      </w:r>
      <w:r w:rsidRPr="00E06446">
        <w:rPr>
          <w:rFonts w:ascii="Arial Narrow" w:hAnsi="Arial Narrow"/>
          <w:sz w:val="18"/>
          <w:szCs w:val="18"/>
        </w:rPr>
        <w:t xml:space="preserve"> </w:t>
      </w:r>
      <w:r w:rsidRPr="00E06446">
        <w:rPr>
          <w:rFonts w:ascii="Arial Narrow" w:hAnsi="Arial Narrow"/>
          <w:i/>
          <w:sz w:val="18"/>
          <w:szCs w:val="18"/>
        </w:rPr>
        <w:t>Shaping Affordable Pathways for Aging.</w:t>
      </w:r>
      <w:r w:rsidRPr="00E06446">
        <w:rPr>
          <w:rFonts w:ascii="Arial Narrow" w:hAnsi="Arial Narrow"/>
          <w:sz w:val="18"/>
          <w:szCs w:val="18"/>
        </w:rPr>
        <w:t xml:space="preserve"> </w:t>
      </w:r>
      <w:r w:rsidR="00457A96">
        <w:rPr>
          <w:rFonts w:ascii="Arial Narrow" w:hAnsi="Arial Narrow"/>
          <w:sz w:val="18"/>
          <w:szCs w:val="18"/>
        </w:rPr>
        <w:t xml:space="preserve">The </w:t>
      </w:r>
      <w:bookmarkStart w:id="0" w:name="_GoBack"/>
      <w:bookmarkEnd w:id="0"/>
      <w:r w:rsidRPr="00E06446">
        <w:rPr>
          <w:rFonts w:ascii="Arial Narrow" w:hAnsi="Arial Narrow"/>
          <w:sz w:val="18"/>
          <w:szCs w:val="18"/>
        </w:rPr>
        <w:t>SCAN Foundation (March 2013)</w:t>
      </w:r>
      <w:r>
        <w:rPr>
          <w:rFonts w:ascii="Arial Narrow" w:hAnsi="Arial Narrow"/>
          <w:sz w:val="18"/>
          <w:szCs w:val="18"/>
        </w:rPr>
        <w:t>.</w:t>
      </w:r>
    </w:p>
    <w:p w:rsidR="00A43931" w:rsidRDefault="00A43931" w:rsidP="00A43931">
      <w:pPr>
        <w:pStyle w:val="EndnoteText"/>
      </w:pPr>
    </w:p>
  </w:endnote>
  <w:endnote w:id="26">
    <w:p w:rsidR="00F769EF" w:rsidRPr="00743DAB" w:rsidRDefault="00F769EF">
      <w:pPr>
        <w:pStyle w:val="EndnoteText"/>
        <w:rPr>
          <w:rFonts w:ascii="Arial Narrow" w:hAnsi="Arial Narrow"/>
          <w:sz w:val="18"/>
          <w:szCs w:val="18"/>
        </w:rPr>
      </w:pPr>
      <w:r w:rsidRPr="00743DAB">
        <w:rPr>
          <w:rStyle w:val="EndnoteReference"/>
          <w:rFonts w:ascii="Arial Narrow" w:hAnsi="Arial Narrow"/>
          <w:sz w:val="18"/>
          <w:szCs w:val="18"/>
        </w:rPr>
        <w:endnoteRef/>
      </w:r>
      <w:r w:rsidRPr="00743DAB">
        <w:rPr>
          <w:rFonts w:ascii="Arial Narrow" w:hAnsi="Arial Narrow"/>
          <w:sz w:val="18"/>
          <w:szCs w:val="18"/>
        </w:rPr>
        <w:t xml:space="preserve"> </w:t>
      </w:r>
      <w:r w:rsidRPr="00C107F5">
        <w:rPr>
          <w:rFonts w:ascii="Arial Narrow" w:hAnsi="Arial Narrow"/>
          <w:sz w:val="18"/>
          <w:szCs w:val="18"/>
        </w:rPr>
        <w:t>AP-</w:t>
      </w:r>
      <w:r w:rsidRPr="00743DAB">
        <w:rPr>
          <w:rFonts w:ascii="Arial Narrow" w:hAnsi="Arial Narrow"/>
          <w:sz w:val="18"/>
          <w:szCs w:val="18"/>
        </w:rPr>
        <w:t>NORC survey.</w:t>
      </w:r>
    </w:p>
    <w:p w:rsidR="00F769EF" w:rsidRDefault="00F769EF">
      <w:pPr>
        <w:pStyle w:val="EndnoteText"/>
      </w:pPr>
    </w:p>
  </w:endnote>
  <w:endnote w:id="27">
    <w:p w:rsidR="00F769EF" w:rsidRDefault="00F769EF" w:rsidP="0031551B">
      <w:pPr>
        <w:pStyle w:val="EndnoteText"/>
        <w:rPr>
          <w:rFonts w:ascii="Arial Narrow" w:hAnsi="Arial Narrow"/>
          <w:sz w:val="18"/>
          <w:szCs w:val="18"/>
        </w:rPr>
      </w:pPr>
      <w:r>
        <w:rPr>
          <w:rStyle w:val="EndnoteReference"/>
        </w:rPr>
        <w:endnoteRef/>
      </w:r>
      <w:r>
        <w:t xml:space="preserve"> </w:t>
      </w:r>
      <w:r w:rsidRPr="009662BD">
        <w:rPr>
          <w:rFonts w:ascii="Arial Narrow" w:hAnsi="Arial Narrow"/>
          <w:sz w:val="18"/>
          <w:szCs w:val="18"/>
        </w:rPr>
        <w:t>Comas-Herrar et al, “Barriers and Opportunities for Private Long-Term Care Insurance in England: What Can We Learn from Other Countries?” Chapter in McGuire A. and Costa-Font J. (eds) Elgar Edward LSE Companion to Health Policy, Elgar Edward, 2012 (forthcoming).</w:t>
      </w:r>
    </w:p>
    <w:p w:rsidR="00F769EF" w:rsidRDefault="00F769EF">
      <w:pPr>
        <w:pStyle w:val="EndnoteText"/>
      </w:pPr>
    </w:p>
  </w:endnote>
  <w:endnote w:id="28">
    <w:p w:rsidR="00F769EF" w:rsidRPr="00743DAB" w:rsidRDefault="00F769EF">
      <w:pPr>
        <w:pStyle w:val="EndnoteText"/>
        <w:rPr>
          <w:rFonts w:ascii="Arial Narrow" w:hAnsi="Arial Narrow"/>
          <w:sz w:val="18"/>
          <w:szCs w:val="18"/>
        </w:rPr>
      </w:pPr>
      <w:r w:rsidRPr="00743DAB">
        <w:rPr>
          <w:rStyle w:val="EndnoteReference"/>
          <w:rFonts w:ascii="Arial Narrow" w:hAnsi="Arial Narrow"/>
          <w:sz w:val="18"/>
          <w:szCs w:val="18"/>
        </w:rPr>
        <w:endnoteRef/>
      </w:r>
      <w:r w:rsidRPr="00743DAB">
        <w:rPr>
          <w:rFonts w:ascii="Arial Narrow" w:hAnsi="Arial Narrow"/>
          <w:sz w:val="18"/>
          <w:szCs w:val="18"/>
        </w:rPr>
        <w:t xml:space="preserve"> AP-NORC survey.</w:t>
      </w:r>
    </w:p>
    <w:p w:rsidR="00F769EF" w:rsidRDefault="00F769EF">
      <w:pPr>
        <w:pStyle w:val="EndnoteText"/>
      </w:pPr>
    </w:p>
  </w:endnote>
  <w:endnote w:id="29">
    <w:p w:rsidR="00F769EF" w:rsidRPr="007A34CF" w:rsidRDefault="00F769EF" w:rsidP="001B25BD">
      <w:pPr>
        <w:pStyle w:val="EndnoteText"/>
        <w:rPr>
          <w:rFonts w:ascii="Arial Narrow" w:hAnsi="Arial Narrow"/>
          <w:sz w:val="18"/>
          <w:szCs w:val="18"/>
        </w:rPr>
      </w:pPr>
      <w:r>
        <w:rPr>
          <w:rStyle w:val="EndnoteReference"/>
        </w:rPr>
        <w:endnoteRef/>
      </w:r>
      <w:r>
        <w:t xml:space="preserve"> </w:t>
      </w:r>
      <w:r w:rsidRPr="007A34CF">
        <w:rPr>
          <w:rFonts w:ascii="Arial Narrow" w:hAnsi="Arial Narrow"/>
          <w:sz w:val="18"/>
          <w:szCs w:val="18"/>
        </w:rPr>
        <w:t>In addition to conducting a cross-country comparison of 14 diverse countries, our comparative analysis was enhanced by the following resource that synthesizes 10 countries’ policy innovations regarding LTSS. Ranci, C., Pavolini, E.</w:t>
      </w:r>
      <w:r>
        <w:rPr>
          <w:rFonts w:ascii="Arial Narrow" w:hAnsi="Arial Narrow"/>
          <w:sz w:val="18"/>
          <w:szCs w:val="18"/>
        </w:rPr>
        <w:t xml:space="preserve"> (eds.),</w:t>
      </w:r>
    </w:p>
    <w:p w:rsidR="00F769EF" w:rsidRDefault="00F769EF" w:rsidP="001B25BD">
      <w:pPr>
        <w:pStyle w:val="EndnoteText"/>
        <w:rPr>
          <w:rFonts w:ascii="Arial Narrow" w:hAnsi="Arial Narrow"/>
          <w:sz w:val="18"/>
          <w:szCs w:val="18"/>
        </w:rPr>
      </w:pPr>
      <w:r w:rsidRPr="007159B2">
        <w:rPr>
          <w:rFonts w:ascii="Arial Narrow" w:hAnsi="Arial Narrow"/>
          <w:sz w:val="18"/>
          <w:szCs w:val="18"/>
          <w:u w:val="single"/>
        </w:rPr>
        <w:t>Reforms in Long Term Care Policies in Europe: Investigating Institutional Change and Social Impacts</w:t>
      </w:r>
      <w:r w:rsidRPr="007A34CF">
        <w:rPr>
          <w:rFonts w:ascii="Arial Narrow" w:hAnsi="Arial Narrow"/>
          <w:sz w:val="18"/>
          <w:szCs w:val="18"/>
        </w:rPr>
        <w:t xml:space="preserve"> (2013).</w:t>
      </w:r>
    </w:p>
    <w:p w:rsidR="00F769EF" w:rsidRPr="007A34CF" w:rsidRDefault="00F769EF" w:rsidP="001B25BD">
      <w:pPr>
        <w:pStyle w:val="EndnoteText"/>
        <w:rPr>
          <w:rFonts w:ascii="Arial Narrow" w:hAnsi="Arial Narrow"/>
          <w:sz w:val="18"/>
          <w:szCs w:val="18"/>
        </w:rPr>
      </w:pPr>
    </w:p>
  </w:endnote>
  <w:endnote w:id="30">
    <w:p w:rsidR="00F769EF" w:rsidRDefault="00F769EF">
      <w:pPr>
        <w:pStyle w:val="EndnoteText"/>
        <w:rPr>
          <w:rFonts w:ascii="Arial Narrow" w:hAnsi="Arial Narrow"/>
          <w:sz w:val="18"/>
          <w:szCs w:val="18"/>
        </w:rPr>
      </w:pPr>
      <w:r>
        <w:rPr>
          <w:rStyle w:val="EndnoteReference"/>
        </w:rPr>
        <w:endnoteRef/>
      </w:r>
      <w:r>
        <w:t xml:space="preserve"> </w:t>
      </w:r>
      <w:r>
        <w:rPr>
          <w:rFonts w:ascii="Arial Narrow" w:hAnsi="Arial Narrow"/>
          <w:sz w:val="18"/>
          <w:szCs w:val="18"/>
        </w:rPr>
        <w:t xml:space="preserve">Costa-Font, J. (ed), </w:t>
      </w:r>
      <w:r w:rsidRPr="007159B2">
        <w:rPr>
          <w:rFonts w:ascii="Arial Narrow" w:hAnsi="Arial Narrow"/>
          <w:sz w:val="18"/>
          <w:szCs w:val="18"/>
          <w:u w:val="single"/>
        </w:rPr>
        <w:t>Reforming Long-Term Care in Europe</w:t>
      </w:r>
      <w:r>
        <w:rPr>
          <w:rFonts w:ascii="Arial Narrow" w:hAnsi="Arial Narrow"/>
          <w:sz w:val="18"/>
          <w:szCs w:val="18"/>
        </w:rPr>
        <w:t>, (2009).</w:t>
      </w:r>
    </w:p>
    <w:p w:rsidR="00F769EF" w:rsidRDefault="00F769EF">
      <w:pPr>
        <w:pStyle w:val="EndnoteText"/>
      </w:pPr>
    </w:p>
  </w:endnote>
  <w:endnote w:id="31">
    <w:p w:rsidR="00F769EF" w:rsidRDefault="00F769EF" w:rsidP="00F428DB">
      <w:pPr>
        <w:pStyle w:val="EndnoteText"/>
        <w:rPr>
          <w:rFonts w:eastAsia="Calibri" w:cs="Times New Roman"/>
          <w:b/>
          <w:sz w:val="28"/>
          <w:szCs w:val="28"/>
        </w:rPr>
      </w:pPr>
      <w:r>
        <w:rPr>
          <w:rStyle w:val="EndnoteReference"/>
        </w:rPr>
        <w:endnoteRef/>
      </w:r>
      <w:r>
        <w:t xml:space="preserve"> </w:t>
      </w:r>
      <w:r w:rsidRPr="009662BD">
        <w:rPr>
          <w:rFonts w:ascii="Arial Narrow" w:hAnsi="Arial Narrow"/>
          <w:sz w:val="18"/>
          <w:szCs w:val="18"/>
        </w:rPr>
        <w:t xml:space="preserve">Commission on Long-Term Care:  Report to Congress, September 30, 2013. </w:t>
      </w:r>
      <w:hyperlink r:id="rId6" w:history="1">
        <w:r w:rsidRPr="009662BD">
          <w:rPr>
            <w:rStyle w:val="Hyperlink"/>
            <w:rFonts w:ascii="Arial Narrow" w:hAnsi="Arial Narrow"/>
            <w:sz w:val="18"/>
            <w:szCs w:val="18"/>
          </w:rPr>
          <w:t>http://www.ltccommission.senate.gov/Commission%20on%20Long-Term%20Care-%20Final%20Report%209-26-13.pdf</w:t>
        </w:r>
      </w:hyperlink>
    </w:p>
    <w:p w:rsidR="00F769EF" w:rsidRPr="00DD74CD" w:rsidRDefault="00F769EF" w:rsidP="008B0453">
      <w:pPr>
        <w:ind w:firstLine="720"/>
        <w:rPr>
          <w:rFonts w:eastAsia="Calibri" w:cs="Times New Roman"/>
          <w:noProof/>
          <w:sz w:val="20"/>
          <w:szCs w:val="20"/>
        </w:rPr>
      </w:pPr>
    </w:p>
    <w:p w:rsidR="00F769EF" w:rsidRPr="00DD74CD" w:rsidRDefault="00F769EF" w:rsidP="008600D1">
      <w:pPr>
        <w:rPr>
          <w:sz w:val="20"/>
          <w:szCs w:val="20"/>
        </w:rPr>
      </w:pPr>
      <w:r w:rsidRPr="00DD74CD">
        <w:rPr>
          <w:rFonts w:eastAsia="Calibri" w:cs="Times New Roman"/>
          <w:sz w:val="20"/>
          <w:szCs w:val="20"/>
        </w:rPr>
        <w:t>REPORT APPENDIX: LEADINGAGE PATHWAYS—PROVIDED UNDER SEPARATE COVER</w:t>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455371"/>
      <w:docPartObj>
        <w:docPartGallery w:val="Page Numbers (Bottom of Page)"/>
        <w:docPartUnique/>
      </w:docPartObj>
    </w:sdtPr>
    <w:sdtEndPr>
      <w:rPr>
        <w:noProof/>
      </w:rPr>
    </w:sdtEndPr>
    <w:sdtContent>
      <w:p w:rsidR="00F769EF" w:rsidRDefault="009B70C4">
        <w:pPr>
          <w:pStyle w:val="Footer"/>
          <w:jc w:val="right"/>
        </w:pPr>
        <w:r>
          <w:fldChar w:fldCharType="begin"/>
        </w:r>
        <w:r w:rsidR="00F769EF">
          <w:instrText xml:space="preserve"> PAGE   \* MERGEFORMAT </w:instrText>
        </w:r>
        <w:r>
          <w:fldChar w:fldCharType="separate"/>
        </w:r>
        <w:r w:rsidR="000C77D3">
          <w:rPr>
            <w:noProof/>
          </w:rPr>
          <w:t>5</w:t>
        </w:r>
        <w:r>
          <w:rPr>
            <w:noProof/>
          </w:rPr>
          <w:fldChar w:fldCharType="end"/>
        </w:r>
      </w:p>
    </w:sdtContent>
  </w:sdt>
  <w:p w:rsidR="00F769EF" w:rsidRDefault="00F769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4FD" w:rsidRDefault="008C44FD" w:rsidP="00AB434B">
      <w:r>
        <w:separator/>
      </w:r>
    </w:p>
  </w:footnote>
  <w:footnote w:type="continuationSeparator" w:id="0">
    <w:p w:rsidR="008C44FD" w:rsidRDefault="008C44FD" w:rsidP="00AB4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7520FC"/>
    <w:multiLevelType w:val="hybridMultilevel"/>
    <w:tmpl w:val="4C1C2324"/>
    <w:lvl w:ilvl="0" w:tplc="5CE66D36">
      <w:start w:val="1"/>
      <w:numFmt w:val="bullet"/>
      <w:lvlText w:val="•"/>
      <w:lvlJc w:val="left"/>
      <w:pPr>
        <w:tabs>
          <w:tab w:val="num" w:pos="360"/>
        </w:tabs>
        <w:ind w:left="360" w:hanging="360"/>
      </w:pPr>
      <w:rPr>
        <w:rFonts w:ascii="Arial" w:hAnsi="Arial" w:hint="default"/>
      </w:rPr>
    </w:lvl>
    <w:lvl w:ilvl="1" w:tplc="2D1E2B7A" w:tentative="1">
      <w:start w:val="1"/>
      <w:numFmt w:val="bullet"/>
      <w:lvlText w:val="•"/>
      <w:lvlJc w:val="left"/>
      <w:pPr>
        <w:tabs>
          <w:tab w:val="num" w:pos="1080"/>
        </w:tabs>
        <w:ind w:left="1080" w:hanging="360"/>
      </w:pPr>
      <w:rPr>
        <w:rFonts w:ascii="Arial" w:hAnsi="Arial" w:hint="default"/>
      </w:rPr>
    </w:lvl>
    <w:lvl w:ilvl="2" w:tplc="6A9697FA" w:tentative="1">
      <w:start w:val="1"/>
      <w:numFmt w:val="bullet"/>
      <w:lvlText w:val="•"/>
      <w:lvlJc w:val="left"/>
      <w:pPr>
        <w:tabs>
          <w:tab w:val="num" w:pos="1800"/>
        </w:tabs>
        <w:ind w:left="1800" w:hanging="360"/>
      </w:pPr>
      <w:rPr>
        <w:rFonts w:ascii="Arial" w:hAnsi="Arial" w:hint="default"/>
      </w:rPr>
    </w:lvl>
    <w:lvl w:ilvl="3" w:tplc="F558C9A6" w:tentative="1">
      <w:start w:val="1"/>
      <w:numFmt w:val="bullet"/>
      <w:lvlText w:val="•"/>
      <w:lvlJc w:val="left"/>
      <w:pPr>
        <w:tabs>
          <w:tab w:val="num" w:pos="2520"/>
        </w:tabs>
        <w:ind w:left="2520" w:hanging="360"/>
      </w:pPr>
      <w:rPr>
        <w:rFonts w:ascii="Arial" w:hAnsi="Arial" w:hint="default"/>
      </w:rPr>
    </w:lvl>
    <w:lvl w:ilvl="4" w:tplc="9684E464" w:tentative="1">
      <w:start w:val="1"/>
      <w:numFmt w:val="bullet"/>
      <w:lvlText w:val="•"/>
      <w:lvlJc w:val="left"/>
      <w:pPr>
        <w:tabs>
          <w:tab w:val="num" w:pos="3240"/>
        </w:tabs>
        <w:ind w:left="3240" w:hanging="360"/>
      </w:pPr>
      <w:rPr>
        <w:rFonts w:ascii="Arial" w:hAnsi="Arial" w:hint="default"/>
      </w:rPr>
    </w:lvl>
    <w:lvl w:ilvl="5" w:tplc="5590E808" w:tentative="1">
      <w:start w:val="1"/>
      <w:numFmt w:val="bullet"/>
      <w:lvlText w:val="•"/>
      <w:lvlJc w:val="left"/>
      <w:pPr>
        <w:tabs>
          <w:tab w:val="num" w:pos="3960"/>
        </w:tabs>
        <w:ind w:left="3960" w:hanging="360"/>
      </w:pPr>
      <w:rPr>
        <w:rFonts w:ascii="Arial" w:hAnsi="Arial" w:hint="default"/>
      </w:rPr>
    </w:lvl>
    <w:lvl w:ilvl="6" w:tplc="1BDE6D24" w:tentative="1">
      <w:start w:val="1"/>
      <w:numFmt w:val="bullet"/>
      <w:lvlText w:val="•"/>
      <w:lvlJc w:val="left"/>
      <w:pPr>
        <w:tabs>
          <w:tab w:val="num" w:pos="4680"/>
        </w:tabs>
        <w:ind w:left="4680" w:hanging="360"/>
      </w:pPr>
      <w:rPr>
        <w:rFonts w:ascii="Arial" w:hAnsi="Arial" w:hint="default"/>
      </w:rPr>
    </w:lvl>
    <w:lvl w:ilvl="7" w:tplc="5CAA643A" w:tentative="1">
      <w:start w:val="1"/>
      <w:numFmt w:val="bullet"/>
      <w:lvlText w:val="•"/>
      <w:lvlJc w:val="left"/>
      <w:pPr>
        <w:tabs>
          <w:tab w:val="num" w:pos="5400"/>
        </w:tabs>
        <w:ind w:left="5400" w:hanging="360"/>
      </w:pPr>
      <w:rPr>
        <w:rFonts w:ascii="Arial" w:hAnsi="Arial" w:hint="default"/>
      </w:rPr>
    </w:lvl>
    <w:lvl w:ilvl="8" w:tplc="61B24DEA" w:tentative="1">
      <w:start w:val="1"/>
      <w:numFmt w:val="bullet"/>
      <w:lvlText w:val="•"/>
      <w:lvlJc w:val="left"/>
      <w:pPr>
        <w:tabs>
          <w:tab w:val="num" w:pos="6120"/>
        </w:tabs>
        <w:ind w:left="6120" w:hanging="360"/>
      </w:pPr>
      <w:rPr>
        <w:rFonts w:ascii="Arial" w:hAnsi="Arial" w:hint="default"/>
      </w:rPr>
    </w:lvl>
  </w:abstractNum>
  <w:abstractNum w:abstractNumId="2">
    <w:nsid w:val="08C51D0C"/>
    <w:multiLevelType w:val="hybridMultilevel"/>
    <w:tmpl w:val="21E49CB8"/>
    <w:lvl w:ilvl="0" w:tplc="CC0A2E1E">
      <w:start w:val="1"/>
      <w:numFmt w:val="decimal"/>
      <w:lvlText w:val="%1."/>
      <w:lvlJc w:val="left"/>
      <w:pPr>
        <w:tabs>
          <w:tab w:val="num" w:pos="720"/>
        </w:tabs>
        <w:ind w:left="720" w:hanging="360"/>
      </w:pPr>
    </w:lvl>
    <w:lvl w:ilvl="1" w:tplc="9C0267A8" w:tentative="1">
      <w:start w:val="1"/>
      <w:numFmt w:val="decimal"/>
      <w:lvlText w:val="%2."/>
      <w:lvlJc w:val="left"/>
      <w:pPr>
        <w:tabs>
          <w:tab w:val="num" w:pos="1440"/>
        </w:tabs>
        <w:ind w:left="1440" w:hanging="360"/>
      </w:pPr>
    </w:lvl>
    <w:lvl w:ilvl="2" w:tplc="EE06228A" w:tentative="1">
      <w:start w:val="1"/>
      <w:numFmt w:val="decimal"/>
      <w:lvlText w:val="%3."/>
      <w:lvlJc w:val="left"/>
      <w:pPr>
        <w:tabs>
          <w:tab w:val="num" w:pos="2160"/>
        </w:tabs>
        <w:ind w:left="2160" w:hanging="360"/>
      </w:pPr>
    </w:lvl>
    <w:lvl w:ilvl="3" w:tplc="7FCE9896" w:tentative="1">
      <w:start w:val="1"/>
      <w:numFmt w:val="decimal"/>
      <w:lvlText w:val="%4."/>
      <w:lvlJc w:val="left"/>
      <w:pPr>
        <w:tabs>
          <w:tab w:val="num" w:pos="2880"/>
        </w:tabs>
        <w:ind w:left="2880" w:hanging="360"/>
      </w:pPr>
    </w:lvl>
    <w:lvl w:ilvl="4" w:tplc="1B3ACE02" w:tentative="1">
      <w:start w:val="1"/>
      <w:numFmt w:val="decimal"/>
      <w:lvlText w:val="%5."/>
      <w:lvlJc w:val="left"/>
      <w:pPr>
        <w:tabs>
          <w:tab w:val="num" w:pos="3600"/>
        </w:tabs>
        <w:ind w:left="3600" w:hanging="360"/>
      </w:pPr>
    </w:lvl>
    <w:lvl w:ilvl="5" w:tplc="B11E744E" w:tentative="1">
      <w:start w:val="1"/>
      <w:numFmt w:val="decimal"/>
      <w:lvlText w:val="%6."/>
      <w:lvlJc w:val="left"/>
      <w:pPr>
        <w:tabs>
          <w:tab w:val="num" w:pos="4320"/>
        </w:tabs>
        <w:ind w:left="4320" w:hanging="360"/>
      </w:pPr>
    </w:lvl>
    <w:lvl w:ilvl="6" w:tplc="360CB148" w:tentative="1">
      <w:start w:val="1"/>
      <w:numFmt w:val="decimal"/>
      <w:lvlText w:val="%7."/>
      <w:lvlJc w:val="left"/>
      <w:pPr>
        <w:tabs>
          <w:tab w:val="num" w:pos="5040"/>
        </w:tabs>
        <w:ind w:left="5040" w:hanging="360"/>
      </w:pPr>
    </w:lvl>
    <w:lvl w:ilvl="7" w:tplc="BEAEB84A" w:tentative="1">
      <w:start w:val="1"/>
      <w:numFmt w:val="decimal"/>
      <w:lvlText w:val="%8."/>
      <w:lvlJc w:val="left"/>
      <w:pPr>
        <w:tabs>
          <w:tab w:val="num" w:pos="5760"/>
        </w:tabs>
        <w:ind w:left="5760" w:hanging="360"/>
      </w:pPr>
    </w:lvl>
    <w:lvl w:ilvl="8" w:tplc="5E9E68CC" w:tentative="1">
      <w:start w:val="1"/>
      <w:numFmt w:val="decimal"/>
      <w:lvlText w:val="%9."/>
      <w:lvlJc w:val="left"/>
      <w:pPr>
        <w:tabs>
          <w:tab w:val="num" w:pos="6480"/>
        </w:tabs>
        <w:ind w:left="6480" w:hanging="360"/>
      </w:pPr>
    </w:lvl>
  </w:abstractNum>
  <w:abstractNum w:abstractNumId="3">
    <w:nsid w:val="09815BCF"/>
    <w:multiLevelType w:val="hybridMultilevel"/>
    <w:tmpl w:val="A66047AE"/>
    <w:lvl w:ilvl="0" w:tplc="59C8A4C0">
      <w:start w:val="1"/>
      <w:numFmt w:val="bullet"/>
      <w:lvlText w:val="•"/>
      <w:lvlJc w:val="left"/>
      <w:pPr>
        <w:tabs>
          <w:tab w:val="num" w:pos="360"/>
        </w:tabs>
        <w:ind w:left="360" w:hanging="360"/>
      </w:pPr>
      <w:rPr>
        <w:rFonts w:ascii="Arial" w:hAnsi="Arial" w:hint="default"/>
      </w:rPr>
    </w:lvl>
    <w:lvl w:ilvl="1" w:tplc="C53047EC" w:tentative="1">
      <w:start w:val="1"/>
      <w:numFmt w:val="bullet"/>
      <w:lvlText w:val="•"/>
      <w:lvlJc w:val="left"/>
      <w:pPr>
        <w:tabs>
          <w:tab w:val="num" w:pos="1080"/>
        </w:tabs>
        <w:ind w:left="1080" w:hanging="360"/>
      </w:pPr>
      <w:rPr>
        <w:rFonts w:ascii="Arial" w:hAnsi="Arial" w:hint="default"/>
      </w:rPr>
    </w:lvl>
    <w:lvl w:ilvl="2" w:tplc="8B7C9866" w:tentative="1">
      <w:start w:val="1"/>
      <w:numFmt w:val="bullet"/>
      <w:lvlText w:val="•"/>
      <w:lvlJc w:val="left"/>
      <w:pPr>
        <w:tabs>
          <w:tab w:val="num" w:pos="1800"/>
        </w:tabs>
        <w:ind w:left="1800" w:hanging="360"/>
      </w:pPr>
      <w:rPr>
        <w:rFonts w:ascii="Arial" w:hAnsi="Arial" w:hint="default"/>
      </w:rPr>
    </w:lvl>
    <w:lvl w:ilvl="3" w:tplc="EA1CFBD6" w:tentative="1">
      <w:start w:val="1"/>
      <w:numFmt w:val="bullet"/>
      <w:lvlText w:val="•"/>
      <w:lvlJc w:val="left"/>
      <w:pPr>
        <w:tabs>
          <w:tab w:val="num" w:pos="2520"/>
        </w:tabs>
        <w:ind w:left="2520" w:hanging="360"/>
      </w:pPr>
      <w:rPr>
        <w:rFonts w:ascii="Arial" w:hAnsi="Arial" w:hint="default"/>
      </w:rPr>
    </w:lvl>
    <w:lvl w:ilvl="4" w:tplc="C53C067C" w:tentative="1">
      <w:start w:val="1"/>
      <w:numFmt w:val="bullet"/>
      <w:lvlText w:val="•"/>
      <w:lvlJc w:val="left"/>
      <w:pPr>
        <w:tabs>
          <w:tab w:val="num" w:pos="3240"/>
        </w:tabs>
        <w:ind w:left="3240" w:hanging="360"/>
      </w:pPr>
      <w:rPr>
        <w:rFonts w:ascii="Arial" w:hAnsi="Arial" w:hint="default"/>
      </w:rPr>
    </w:lvl>
    <w:lvl w:ilvl="5" w:tplc="32BEF2F0" w:tentative="1">
      <w:start w:val="1"/>
      <w:numFmt w:val="bullet"/>
      <w:lvlText w:val="•"/>
      <w:lvlJc w:val="left"/>
      <w:pPr>
        <w:tabs>
          <w:tab w:val="num" w:pos="3960"/>
        </w:tabs>
        <w:ind w:left="3960" w:hanging="360"/>
      </w:pPr>
      <w:rPr>
        <w:rFonts w:ascii="Arial" w:hAnsi="Arial" w:hint="default"/>
      </w:rPr>
    </w:lvl>
    <w:lvl w:ilvl="6" w:tplc="805CD7C8" w:tentative="1">
      <w:start w:val="1"/>
      <w:numFmt w:val="bullet"/>
      <w:lvlText w:val="•"/>
      <w:lvlJc w:val="left"/>
      <w:pPr>
        <w:tabs>
          <w:tab w:val="num" w:pos="4680"/>
        </w:tabs>
        <w:ind w:left="4680" w:hanging="360"/>
      </w:pPr>
      <w:rPr>
        <w:rFonts w:ascii="Arial" w:hAnsi="Arial" w:hint="default"/>
      </w:rPr>
    </w:lvl>
    <w:lvl w:ilvl="7" w:tplc="BA468008" w:tentative="1">
      <w:start w:val="1"/>
      <w:numFmt w:val="bullet"/>
      <w:lvlText w:val="•"/>
      <w:lvlJc w:val="left"/>
      <w:pPr>
        <w:tabs>
          <w:tab w:val="num" w:pos="5400"/>
        </w:tabs>
        <w:ind w:left="5400" w:hanging="360"/>
      </w:pPr>
      <w:rPr>
        <w:rFonts w:ascii="Arial" w:hAnsi="Arial" w:hint="default"/>
      </w:rPr>
    </w:lvl>
    <w:lvl w:ilvl="8" w:tplc="536E2328" w:tentative="1">
      <w:start w:val="1"/>
      <w:numFmt w:val="bullet"/>
      <w:lvlText w:val="•"/>
      <w:lvlJc w:val="left"/>
      <w:pPr>
        <w:tabs>
          <w:tab w:val="num" w:pos="6120"/>
        </w:tabs>
        <w:ind w:left="6120" w:hanging="360"/>
      </w:pPr>
      <w:rPr>
        <w:rFonts w:ascii="Arial" w:hAnsi="Arial" w:hint="default"/>
      </w:rPr>
    </w:lvl>
  </w:abstractNum>
  <w:abstractNum w:abstractNumId="4">
    <w:nsid w:val="0BAF65B6"/>
    <w:multiLevelType w:val="hybridMultilevel"/>
    <w:tmpl w:val="39B0725E"/>
    <w:lvl w:ilvl="0" w:tplc="2560167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0B5D90"/>
    <w:multiLevelType w:val="hybridMultilevel"/>
    <w:tmpl w:val="7D328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F3776"/>
    <w:multiLevelType w:val="hybridMultilevel"/>
    <w:tmpl w:val="9F587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32201A"/>
    <w:multiLevelType w:val="hybridMultilevel"/>
    <w:tmpl w:val="E1A6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02F75"/>
    <w:multiLevelType w:val="hybridMultilevel"/>
    <w:tmpl w:val="1186A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B84042"/>
    <w:multiLevelType w:val="hybridMultilevel"/>
    <w:tmpl w:val="C13A6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F6625"/>
    <w:multiLevelType w:val="hybridMultilevel"/>
    <w:tmpl w:val="B02C1E5C"/>
    <w:lvl w:ilvl="0" w:tplc="231C487A">
      <w:start w:val="1"/>
      <w:numFmt w:val="bullet"/>
      <w:lvlText w:val="•"/>
      <w:lvlJc w:val="left"/>
      <w:pPr>
        <w:tabs>
          <w:tab w:val="num" w:pos="720"/>
        </w:tabs>
        <w:ind w:left="720" w:hanging="360"/>
      </w:pPr>
      <w:rPr>
        <w:rFonts w:ascii="Arial" w:hAnsi="Arial" w:hint="default"/>
      </w:rPr>
    </w:lvl>
    <w:lvl w:ilvl="1" w:tplc="F6303268" w:tentative="1">
      <w:start w:val="1"/>
      <w:numFmt w:val="bullet"/>
      <w:lvlText w:val="•"/>
      <w:lvlJc w:val="left"/>
      <w:pPr>
        <w:tabs>
          <w:tab w:val="num" w:pos="1440"/>
        </w:tabs>
        <w:ind w:left="1440" w:hanging="360"/>
      </w:pPr>
      <w:rPr>
        <w:rFonts w:ascii="Arial" w:hAnsi="Arial" w:hint="default"/>
      </w:rPr>
    </w:lvl>
    <w:lvl w:ilvl="2" w:tplc="392231E8" w:tentative="1">
      <w:start w:val="1"/>
      <w:numFmt w:val="bullet"/>
      <w:lvlText w:val="•"/>
      <w:lvlJc w:val="left"/>
      <w:pPr>
        <w:tabs>
          <w:tab w:val="num" w:pos="2160"/>
        </w:tabs>
        <w:ind w:left="2160" w:hanging="360"/>
      </w:pPr>
      <w:rPr>
        <w:rFonts w:ascii="Arial" w:hAnsi="Arial" w:hint="default"/>
      </w:rPr>
    </w:lvl>
    <w:lvl w:ilvl="3" w:tplc="1046B004" w:tentative="1">
      <w:start w:val="1"/>
      <w:numFmt w:val="bullet"/>
      <w:lvlText w:val="•"/>
      <w:lvlJc w:val="left"/>
      <w:pPr>
        <w:tabs>
          <w:tab w:val="num" w:pos="2880"/>
        </w:tabs>
        <w:ind w:left="2880" w:hanging="360"/>
      </w:pPr>
      <w:rPr>
        <w:rFonts w:ascii="Arial" w:hAnsi="Arial" w:hint="default"/>
      </w:rPr>
    </w:lvl>
    <w:lvl w:ilvl="4" w:tplc="3870B2EE" w:tentative="1">
      <w:start w:val="1"/>
      <w:numFmt w:val="bullet"/>
      <w:lvlText w:val="•"/>
      <w:lvlJc w:val="left"/>
      <w:pPr>
        <w:tabs>
          <w:tab w:val="num" w:pos="3600"/>
        </w:tabs>
        <w:ind w:left="3600" w:hanging="360"/>
      </w:pPr>
      <w:rPr>
        <w:rFonts w:ascii="Arial" w:hAnsi="Arial" w:hint="default"/>
      </w:rPr>
    </w:lvl>
    <w:lvl w:ilvl="5" w:tplc="FAE844F6" w:tentative="1">
      <w:start w:val="1"/>
      <w:numFmt w:val="bullet"/>
      <w:lvlText w:val="•"/>
      <w:lvlJc w:val="left"/>
      <w:pPr>
        <w:tabs>
          <w:tab w:val="num" w:pos="4320"/>
        </w:tabs>
        <w:ind w:left="4320" w:hanging="360"/>
      </w:pPr>
      <w:rPr>
        <w:rFonts w:ascii="Arial" w:hAnsi="Arial" w:hint="default"/>
      </w:rPr>
    </w:lvl>
    <w:lvl w:ilvl="6" w:tplc="1AEAD3EC" w:tentative="1">
      <w:start w:val="1"/>
      <w:numFmt w:val="bullet"/>
      <w:lvlText w:val="•"/>
      <w:lvlJc w:val="left"/>
      <w:pPr>
        <w:tabs>
          <w:tab w:val="num" w:pos="5040"/>
        </w:tabs>
        <w:ind w:left="5040" w:hanging="360"/>
      </w:pPr>
      <w:rPr>
        <w:rFonts w:ascii="Arial" w:hAnsi="Arial" w:hint="default"/>
      </w:rPr>
    </w:lvl>
    <w:lvl w:ilvl="7" w:tplc="9356D71A" w:tentative="1">
      <w:start w:val="1"/>
      <w:numFmt w:val="bullet"/>
      <w:lvlText w:val="•"/>
      <w:lvlJc w:val="left"/>
      <w:pPr>
        <w:tabs>
          <w:tab w:val="num" w:pos="5760"/>
        </w:tabs>
        <w:ind w:left="5760" w:hanging="360"/>
      </w:pPr>
      <w:rPr>
        <w:rFonts w:ascii="Arial" w:hAnsi="Arial" w:hint="default"/>
      </w:rPr>
    </w:lvl>
    <w:lvl w:ilvl="8" w:tplc="C368FA6A" w:tentative="1">
      <w:start w:val="1"/>
      <w:numFmt w:val="bullet"/>
      <w:lvlText w:val="•"/>
      <w:lvlJc w:val="left"/>
      <w:pPr>
        <w:tabs>
          <w:tab w:val="num" w:pos="6480"/>
        </w:tabs>
        <w:ind w:left="6480" w:hanging="360"/>
      </w:pPr>
      <w:rPr>
        <w:rFonts w:ascii="Arial" w:hAnsi="Arial" w:hint="default"/>
      </w:rPr>
    </w:lvl>
  </w:abstractNum>
  <w:abstractNum w:abstractNumId="11">
    <w:nsid w:val="2D363008"/>
    <w:multiLevelType w:val="hybridMultilevel"/>
    <w:tmpl w:val="C2A4C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C05474"/>
    <w:multiLevelType w:val="hybridMultilevel"/>
    <w:tmpl w:val="D32E2F3C"/>
    <w:lvl w:ilvl="0" w:tplc="80DCE3B4">
      <w:start w:val="1"/>
      <w:numFmt w:val="bullet"/>
      <w:lvlText w:val="•"/>
      <w:lvlJc w:val="left"/>
      <w:pPr>
        <w:tabs>
          <w:tab w:val="num" w:pos="720"/>
        </w:tabs>
        <w:ind w:left="720" w:hanging="360"/>
      </w:pPr>
      <w:rPr>
        <w:rFonts w:ascii="Arial" w:hAnsi="Arial" w:hint="default"/>
      </w:rPr>
    </w:lvl>
    <w:lvl w:ilvl="1" w:tplc="F2E6E0EE">
      <w:numFmt w:val="none"/>
      <w:lvlText w:val=""/>
      <w:lvlJc w:val="left"/>
      <w:pPr>
        <w:tabs>
          <w:tab w:val="num" w:pos="360"/>
        </w:tabs>
      </w:pPr>
    </w:lvl>
    <w:lvl w:ilvl="2" w:tplc="9EF6E34A" w:tentative="1">
      <w:start w:val="1"/>
      <w:numFmt w:val="bullet"/>
      <w:lvlText w:val="•"/>
      <w:lvlJc w:val="left"/>
      <w:pPr>
        <w:tabs>
          <w:tab w:val="num" w:pos="2160"/>
        </w:tabs>
        <w:ind w:left="2160" w:hanging="360"/>
      </w:pPr>
      <w:rPr>
        <w:rFonts w:ascii="Arial" w:hAnsi="Arial" w:hint="default"/>
      </w:rPr>
    </w:lvl>
    <w:lvl w:ilvl="3" w:tplc="39746926" w:tentative="1">
      <w:start w:val="1"/>
      <w:numFmt w:val="bullet"/>
      <w:lvlText w:val="•"/>
      <w:lvlJc w:val="left"/>
      <w:pPr>
        <w:tabs>
          <w:tab w:val="num" w:pos="2880"/>
        </w:tabs>
        <w:ind w:left="2880" w:hanging="360"/>
      </w:pPr>
      <w:rPr>
        <w:rFonts w:ascii="Arial" w:hAnsi="Arial" w:hint="default"/>
      </w:rPr>
    </w:lvl>
    <w:lvl w:ilvl="4" w:tplc="36B8AD48" w:tentative="1">
      <w:start w:val="1"/>
      <w:numFmt w:val="bullet"/>
      <w:lvlText w:val="•"/>
      <w:lvlJc w:val="left"/>
      <w:pPr>
        <w:tabs>
          <w:tab w:val="num" w:pos="3600"/>
        </w:tabs>
        <w:ind w:left="3600" w:hanging="360"/>
      </w:pPr>
      <w:rPr>
        <w:rFonts w:ascii="Arial" w:hAnsi="Arial" w:hint="default"/>
      </w:rPr>
    </w:lvl>
    <w:lvl w:ilvl="5" w:tplc="56323892" w:tentative="1">
      <w:start w:val="1"/>
      <w:numFmt w:val="bullet"/>
      <w:lvlText w:val="•"/>
      <w:lvlJc w:val="left"/>
      <w:pPr>
        <w:tabs>
          <w:tab w:val="num" w:pos="4320"/>
        </w:tabs>
        <w:ind w:left="4320" w:hanging="360"/>
      </w:pPr>
      <w:rPr>
        <w:rFonts w:ascii="Arial" w:hAnsi="Arial" w:hint="default"/>
      </w:rPr>
    </w:lvl>
    <w:lvl w:ilvl="6" w:tplc="ABAEB67E" w:tentative="1">
      <w:start w:val="1"/>
      <w:numFmt w:val="bullet"/>
      <w:lvlText w:val="•"/>
      <w:lvlJc w:val="left"/>
      <w:pPr>
        <w:tabs>
          <w:tab w:val="num" w:pos="5040"/>
        </w:tabs>
        <w:ind w:left="5040" w:hanging="360"/>
      </w:pPr>
      <w:rPr>
        <w:rFonts w:ascii="Arial" w:hAnsi="Arial" w:hint="default"/>
      </w:rPr>
    </w:lvl>
    <w:lvl w:ilvl="7" w:tplc="6EC04244" w:tentative="1">
      <w:start w:val="1"/>
      <w:numFmt w:val="bullet"/>
      <w:lvlText w:val="•"/>
      <w:lvlJc w:val="left"/>
      <w:pPr>
        <w:tabs>
          <w:tab w:val="num" w:pos="5760"/>
        </w:tabs>
        <w:ind w:left="5760" w:hanging="360"/>
      </w:pPr>
      <w:rPr>
        <w:rFonts w:ascii="Arial" w:hAnsi="Arial" w:hint="default"/>
      </w:rPr>
    </w:lvl>
    <w:lvl w:ilvl="8" w:tplc="A860E0E0" w:tentative="1">
      <w:start w:val="1"/>
      <w:numFmt w:val="bullet"/>
      <w:lvlText w:val="•"/>
      <w:lvlJc w:val="left"/>
      <w:pPr>
        <w:tabs>
          <w:tab w:val="num" w:pos="6480"/>
        </w:tabs>
        <w:ind w:left="6480" w:hanging="360"/>
      </w:pPr>
      <w:rPr>
        <w:rFonts w:ascii="Arial" w:hAnsi="Arial" w:hint="default"/>
      </w:rPr>
    </w:lvl>
  </w:abstractNum>
  <w:abstractNum w:abstractNumId="13">
    <w:nsid w:val="37806F93"/>
    <w:multiLevelType w:val="hybridMultilevel"/>
    <w:tmpl w:val="76867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65A41"/>
    <w:multiLevelType w:val="hybridMultilevel"/>
    <w:tmpl w:val="8FE0F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C5948"/>
    <w:multiLevelType w:val="hybridMultilevel"/>
    <w:tmpl w:val="D8409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3986F5B"/>
    <w:multiLevelType w:val="hybridMultilevel"/>
    <w:tmpl w:val="9E107A68"/>
    <w:lvl w:ilvl="0" w:tplc="8B3016BC">
      <w:start w:val="1"/>
      <w:numFmt w:val="decimal"/>
      <w:lvlText w:val="%1."/>
      <w:lvlJc w:val="left"/>
      <w:pPr>
        <w:tabs>
          <w:tab w:val="num" w:pos="720"/>
        </w:tabs>
        <w:ind w:left="720" w:hanging="360"/>
      </w:pPr>
    </w:lvl>
    <w:lvl w:ilvl="1" w:tplc="73D2AFC0" w:tentative="1">
      <w:start w:val="1"/>
      <w:numFmt w:val="decimal"/>
      <w:lvlText w:val="%2."/>
      <w:lvlJc w:val="left"/>
      <w:pPr>
        <w:tabs>
          <w:tab w:val="num" w:pos="1440"/>
        </w:tabs>
        <w:ind w:left="1440" w:hanging="360"/>
      </w:pPr>
    </w:lvl>
    <w:lvl w:ilvl="2" w:tplc="F6769720" w:tentative="1">
      <w:start w:val="1"/>
      <w:numFmt w:val="decimal"/>
      <w:lvlText w:val="%3."/>
      <w:lvlJc w:val="left"/>
      <w:pPr>
        <w:tabs>
          <w:tab w:val="num" w:pos="2160"/>
        </w:tabs>
        <w:ind w:left="2160" w:hanging="360"/>
      </w:pPr>
    </w:lvl>
    <w:lvl w:ilvl="3" w:tplc="38628130" w:tentative="1">
      <w:start w:val="1"/>
      <w:numFmt w:val="decimal"/>
      <w:lvlText w:val="%4."/>
      <w:lvlJc w:val="left"/>
      <w:pPr>
        <w:tabs>
          <w:tab w:val="num" w:pos="2880"/>
        </w:tabs>
        <w:ind w:left="2880" w:hanging="360"/>
      </w:pPr>
    </w:lvl>
    <w:lvl w:ilvl="4" w:tplc="8EC6AB74" w:tentative="1">
      <w:start w:val="1"/>
      <w:numFmt w:val="decimal"/>
      <w:lvlText w:val="%5."/>
      <w:lvlJc w:val="left"/>
      <w:pPr>
        <w:tabs>
          <w:tab w:val="num" w:pos="3600"/>
        </w:tabs>
        <w:ind w:left="3600" w:hanging="360"/>
      </w:pPr>
    </w:lvl>
    <w:lvl w:ilvl="5" w:tplc="07AE1B70" w:tentative="1">
      <w:start w:val="1"/>
      <w:numFmt w:val="decimal"/>
      <w:lvlText w:val="%6."/>
      <w:lvlJc w:val="left"/>
      <w:pPr>
        <w:tabs>
          <w:tab w:val="num" w:pos="4320"/>
        </w:tabs>
        <w:ind w:left="4320" w:hanging="360"/>
      </w:pPr>
    </w:lvl>
    <w:lvl w:ilvl="6" w:tplc="13FC2954" w:tentative="1">
      <w:start w:val="1"/>
      <w:numFmt w:val="decimal"/>
      <w:lvlText w:val="%7."/>
      <w:lvlJc w:val="left"/>
      <w:pPr>
        <w:tabs>
          <w:tab w:val="num" w:pos="5040"/>
        </w:tabs>
        <w:ind w:left="5040" w:hanging="360"/>
      </w:pPr>
    </w:lvl>
    <w:lvl w:ilvl="7" w:tplc="D110DCFC" w:tentative="1">
      <w:start w:val="1"/>
      <w:numFmt w:val="decimal"/>
      <w:lvlText w:val="%8."/>
      <w:lvlJc w:val="left"/>
      <w:pPr>
        <w:tabs>
          <w:tab w:val="num" w:pos="5760"/>
        </w:tabs>
        <w:ind w:left="5760" w:hanging="360"/>
      </w:pPr>
    </w:lvl>
    <w:lvl w:ilvl="8" w:tplc="72D6F50C" w:tentative="1">
      <w:start w:val="1"/>
      <w:numFmt w:val="decimal"/>
      <w:lvlText w:val="%9."/>
      <w:lvlJc w:val="left"/>
      <w:pPr>
        <w:tabs>
          <w:tab w:val="num" w:pos="6480"/>
        </w:tabs>
        <w:ind w:left="6480" w:hanging="360"/>
      </w:pPr>
    </w:lvl>
  </w:abstractNum>
  <w:abstractNum w:abstractNumId="17">
    <w:nsid w:val="46015172"/>
    <w:multiLevelType w:val="hybridMultilevel"/>
    <w:tmpl w:val="7E923ABC"/>
    <w:lvl w:ilvl="0" w:tplc="98102B1C">
      <w:start w:val="1"/>
      <w:numFmt w:val="decimal"/>
      <w:lvlText w:val="%1."/>
      <w:lvlJc w:val="left"/>
      <w:pPr>
        <w:tabs>
          <w:tab w:val="num" w:pos="720"/>
        </w:tabs>
        <w:ind w:left="720" w:hanging="360"/>
      </w:pPr>
    </w:lvl>
    <w:lvl w:ilvl="1" w:tplc="4912AAEE" w:tentative="1">
      <w:start w:val="1"/>
      <w:numFmt w:val="decimal"/>
      <w:lvlText w:val="%2."/>
      <w:lvlJc w:val="left"/>
      <w:pPr>
        <w:tabs>
          <w:tab w:val="num" w:pos="1440"/>
        </w:tabs>
        <w:ind w:left="1440" w:hanging="360"/>
      </w:pPr>
    </w:lvl>
    <w:lvl w:ilvl="2" w:tplc="F14EF2A4" w:tentative="1">
      <w:start w:val="1"/>
      <w:numFmt w:val="decimal"/>
      <w:lvlText w:val="%3."/>
      <w:lvlJc w:val="left"/>
      <w:pPr>
        <w:tabs>
          <w:tab w:val="num" w:pos="2160"/>
        </w:tabs>
        <w:ind w:left="2160" w:hanging="360"/>
      </w:pPr>
    </w:lvl>
    <w:lvl w:ilvl="3" w:tplc="18E8E690" w:tentative="1">
      <w:start w:val="1"/>
      <w:numFmt w:val="decimal"/>
      <w:lvlText w:val="%4."/>
      <w:lvlJc w:val="left"/>
      <w:pPr>
        <w:tabs>
          <w:tab w:val="num" w:pos="2880"/>
        </w:tabs>
        <w:ind w:left="2880" w:hanging="360"/>
      </w:pPr>
    </w:lvl>
    <w:lvl w:ilvl="4" w:tplc="B5D8CF6A" w:tentative="1">
      <w:start w:val="1"/>
      <w:numFmt w:val="decimal"/>
      <w:lvlText w:val="%5."/>
      <w:lvlJc w:val="left"/>
      <w:pPr>
        <w:tabs>
          <w:tab w:val="num" w:pos="3600"/>
        </w:tabs>
        <w:ind w:left="3600" w:hanging="360"/>
      </w:pPr>
    </w:lvl>
    <w:lvl w:ilvl="5" w:tplc="B0D4482A" w:tentative="1">
      <w:start w:val="1"/>
      <w:numFmt w:val="decimal"/>
      <w:lvlText w:val="%6."/>
      <w:lvlJc w:val="left"/>
      <w:pPr>
        <w:tabs>
          <w:tab w:val="num" w:pos="4320"/>
        </w:tabs>
        <w:ind w:left="4320" w:hanging="360"/>
      </w:pPr>
    </w:lvl>
    <w:lvl w:ilvl="6" w:tplc="DB2CB462" w:tentative="1">
      <w:start w:val="1"/>
      <w:numFmt w:val="decimal"/>
      <w:lvlText w:val="%7."/>
      <w:lvlJc w:val="left"/>
      <w:pPr>
        <w:tabs>
          <w:tab w:val="num" w:pos="5040"/>
        </w:tabs>
        <w:ind w:left="5040" w:hanging="360"/>
      </w:pPr>
    </w:lvl>
    <w:lvl w:ilvl="7" w:tplc="C2BEA54A" w:tentative="1">
      <w:start w:val="1"/>
      <w:numFmt w:val="decimal"/>
      <w:lvlText w:val="%8."/>
      <w:lvlJc w:val="left"/>
      <w:pPr>
        <w:tabs>
          <w:tab w:val="num" w:pos="5760"/>
        </w:tabs>
        <w:ind w:left="5760" w:hanging="360"/>
      </w:pPr>
    </w:lvl>
    <w:lvl w:ilvl="8" w:tplc="AF141142" w:tentative="1">
      <w:start w:val="1"/>
      <w:numFmt w:val="decimal"/>
      <w:lvlText w:val="%9."/>
      <w:lvlJc w:val="left"/>
      <w:pPr>
        <w:tabs>
          <w:tab w:val="num" w:pos="6480"/>
        </w:tabs>
        <w:ind w:left="6480" w:hanging="360"/>
      </w:pPr>
    </w:lvl>
  </w:abstractNum>
  <w:abstractNum w:abstractNumId="18">
    <w:nsid w:val="48D5559D"/>
    <w:multiLevelType w:val="hybridMultilevel"/>
    <w:tmpl w:val="4A4A7B6C"/>
    <w:lvl w:ilvl="0" w:tplc="82D0F126">
      <w:start w:val="1"/>
      <w:numFmt w:val="bullet"/>
      <w:lvlText w:val="•"/>
      <w:lvlJc w:val="left"/>
      <w:pPr>
        <w:tabs>
          <w:tab w:val="num" w:pos="360"/>
        </w:tabs>
        <w:ind w:left="360" w:hanging="360"/>
      </w:pPr>
      <w:rPr>
        <w:rFonts w:ascii="Arial" w:hAnsi="Arial" w:hint="default"/>
      </w:rPr>
    </w:lvl>
    <w:lvl w:ilvl="1" w:tplc="F2B6F19A" w:tentative="1">
      <w:start w:val="1"/>
      <w:numFmt w:val="bullet"/>
      <w:lvlText w:val="•"/>
      <w:lvlJc w:val="left"/>
      <w:pPr>
        <w:tabs>
          <w:tab w:val="num" w:pos="1080"/>
        </w:tabs>
        <w:ind w:left="1080" w:hanging="360"/>
      </w:pPr>
      <w:rPr>
        <w:rFonts w:ascii="Arial" w:hAnsi="Arial" w:hint="default"/>
      </w:rPr>
    </w:lvl>
    <w:lvl w:ilvl="2" w:tplc="5F3848FA" w:tentative="1">
      <w:start w:val="1"/>
      <w:numFmt w:val="bullet"/>
      <w:lvlText w:val="•"/>
      <w:lvlJc w:val="left"/>
      <w:pPr>
        <w:tabs>
          <w:tab w:val="num" w:pos="1800"/>
        </w:tabs>
        <w:ind w:left="1800" w:hanging="360"/>
      </w:pPr>
      <w:rPr>
        <w:rFonts w:ascii="Arial" w:hAnsi="Arial" w:hint="default"/>
      </w:rPr>
    </w:lvl>
    <w:lvl w:ilvl="3" w:tplc="FDFEC46E" w:tentative="1">
      <w:start w:val="1"/>
      <w:numFmt w:val="bullet"/>
      <w:lvlText w:val="•"/>
      <w:lvlJc w:val="left"/>
      <w:pPr>
        <w:tabs>
          <w:tab w:val="num" w:pos="2520"/>
        </w:tabs>
        <w:ind w:left="2520" w:hanging="360"/>
      </w:pPr>
      <w:rPr>
        <w:rFonts w:ascii="Arial" w:hAnsi="Arial" w:hint="default"/>
      </w:rPr>
    </w:lvl>
    <w:lvl w:ilvl="4" w:tplc="258A6250" w:tentative="1">
      <w:start w:val="1"/>
      <w:numFmt w:val="bullet"/>
      <w:lvlText w:val="•"/>
      <w:lvlJc w:val="left"/>
      <w:pPr>
        <w:tabs>
          <w:tab w:val="num" w:pos="3240"/>
        </w:tabs>
        <w:ind w:left="3240" w:hanging="360"/>
      </w:pPr>
      <w:rPr>
        <w:rFonts w:ascii="Arial" w:hAnsi="Arial" w:hint="default"/>
      </w:rPr>
    </w:lvl>
    <w:lvl w:ilvl="5" w:tplc="353EDAF6" w:tentative="1">
      <w:start w:val="1"/>
      <w:numFmt w:val="bullet"/>
      <w:lvlText w:val="•"/>
      <w:lvlJc w:val="left"/>
      <w:pPr>
        <w:tabs>
          <w:tab w:val="num" w:pos="3960"/>
        </w:tabs>
        <w:ind w:left="3960" w:hanging="360"/>
      </w:pPr>
      <w:rPr>
        <w:rFonts w:ascii="Arial" w:hAnsi="Arial" w:hint="default"/>
      </w:rPr>
    </w:lvl>
    <w:lvl w:ilvl="6" w:tplc="D21ABF68" w:tentative="1">
      <w:start w:val="1"/>
      <w:numFmt w:val="bullet"/>
      <w:lvlText w:val="•"/>
      <w:lvlJc w:val="left"/>
      <w:pPr>
        <w:tabs>
          <w:tab w:val="num" w:pos="4680"/>
        </w:tabs>
        <w:ind w:left="4680" w:hanging="360"/>
      </w:pPr>
      <w:rPr>
        <w:rFonts w:ascii="Arial" w:hAnsi="Arial" w:hint="default"/>
      </w:rPr>
    </w:lvl>
    <w:lvl w:ilvl="7" w:tplc="8AF093DC" w:tentative="1">
      <w:start w:val="1"/>
      <w:numFmt w:val="bullet"/>
      <w:lvlText w:val="•"/>
      <w:lvlJc w:val="left"/>
      <w:pPr>
        <w:tabs>
          <w:tab w:val="num" w:pos="5400"/>
        </w:tabs>
        <w:ind w:left="5400" w:hanging="360"/>
      </w:pPr>
      <w:rPr>
        <w:rFonts w:ascii="Arial" w:hAnsi="Arial" w:hint="default"/>
      </w:rPr>
    </w:lvl>
    <w:lvl w:ilvl="8" w:tplc="E4FE7A7E" w:tentative="1">
      <w:start w:val="1"/>
      <w:numFmt w:val="bullet"/>
      <w:lvlText w:val="•"/>
      <w:lvlJc w:val="left"/>
      <w:pPr>
        <w:tabs>
          <w:tab w:val="num" w:pos="6120"/>
        </w:tabs>
        <w:ind w:left="6120" w:hanging="360"/>
      </w:pPr>
      <w:rPr>
        <w:rFonts w:ascii="Arial" w:hAnsi="Arial" w:hint="default"/>
      </w:rPr>
    </w:lvl>
  </w:abstractNum>
  <w:abstractNum w:abstractNumId="19">
    <w:nsid w:val="4A1C5B9D"/>
    <w:multiLevelType w:val="hybridMultilevel"/>
    <w:tmpl w:val="BCFCB4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nsid w:val="4A4331DD"/>
    <w:multiLevelType w:val="hybridMultilevel"/>
    <w:tmpl w:val="5C4C61B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21">
    <w:nsid w:val="58AB6D83"/>
    <w:multiLevelType w:val="hybridMultilevel"/>
    <w:tmpl w:val="EEEEB750"/>
    <w:lvl w:ilvl="0" w:tplc="EF366D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1C4262"/>
    <w:multiLevelType w:val="hybridMultilevel"/>
    <w:tmpl w:val="21E49CB8"/>
    <w:lvl w:ilvl="0" w:tplc="CC0A2E1E">
      <w:start w:val="1"/>
      <w:numFmt w:val="decimal"/>
      <w:lvlText w:val="%1."/>
      <w:lvlJc w:val="left"/>
      <w:pPr>
        <w:tabs>
          <w:tab w:val="num" w:pos="720"/>
        </w:tabs>
        <w:ind w:left="720" w:hanging="360"/>
      </w:pPr>
    </w:lvl>
    <w:lvl w:ilvl="1" w:tplc="9C0267A8" w:tentative="1">
      <w:start w:val="1"/>
      <w:numFmt w:val="decimal"/>
      <w:lvlText w:val="%2."/>
      <w:lvlJc w:val="left"/>
      <w:pPr>
        <w:tabs>
          <w:tab w:val="num" w:pos="1440"/>
        </w:tabs>
        <w:ind w:left="1440" w:hanging="360"/>
      </w:pPr>
    </w:lvl>
    <w:lvl w:ilvl="2" w:tplc="EE06228A" w:tentative="1">
      <w:start w:val="1"/>
      <w:numFmt w:val="decimal"/>
      <w:lvlText w:val="%3."/>
      <w:lvlJc w:val="left"/>
      <w:pPr>
        <w:tabs>
          <w:tab w:val="num" w:pos="2160"/>
        </w:tabs>
        <w:ind w:left="2160" w:hanging="360"/>
      </w:pPr>
    </w:lvl>
    <w:lvl w:ilvl="3" w:tplc="7FCE9896" w:tentative="1">
      <w:start w:val="1"/>
      <w:numFmt w:val="decimal"/>
      <w:lvlText w:val="%4."/>
      <w:lvlJc w:val="left"/>
      <w:pPr>
        <w:tabs>
          <w:tab w:val="num" w:pos="2880"/>
        </w:tabs>
        <w:ind w:left="2880" w:hanging="360"/>
      </w:pPr>
    </w:lvl>
    <w:lvl w:ilvl="4" w:tplc="1B3ACE02" w:tentative="1">
      <w:start w:val="1"/>
      <w:numFmt w:val="decimal"/>
      <w:lvlText w:val="%5."/>
      <w:lvlJc w:val="left"/>
      <w:pPr>
        <w:tabs>
          <w:tab w:val="num" w:pos="3600"/>
        </w:tabs>
        <w:ind w:left="3600" w:hanging="360"/>
      </w:pPr>
    </w:lvl>
    <w:lvl w:ilvl="5" w:tplc="B11E744E" w:tentative="1">
      <w:start w:val="1"/>
      <w:numFmt w:val="decimal"/>
      <w:lvlText w:val="%6."/>
      <w:lvlJc w:val="left"/>
      <w:pPr>
        <w:tabs>
          <w:tab w:val="num" w:pos="4320"/>
        </w:tabs>
        <w:ind w:left="4320" w:hanging="360"/>
      </w:pPr>
    </w:lvl>
    <w:lvl w:ilvl="6" w:tplc="360CB148" w:tentative="1">
      <w:start w:val="1"/>
      <w:numFmt w:val="decimal"/>
      <w:lvlText w:val="%7."/>
      <w:lvlJc w:val="left"/>
      <w:pPr>
        <w:tabs>
          <w:tab w:val="num" w:pos="5040"/>
        </w:tabs>
        <w:ind w:left="5040" w:hanging="360"/>
      </w:pPr>
    </w:lvl>
    <w:lvl w:ilvl="7" w:tplc="BEAEB84A" w:tentative="1">
      <w:start w:val="1"/>
      <w:numFmt w:val="decimal"/>
      <w:lvlText w:val="%8."/>
      <w:lvlJc w:val="left"/>
      <w:pPr>
        <w:tabs>
          <w:tab w:val="num" w:pos="5760"/>
        </w:tabs>
        <w:ind w:left="5760" w:hanging="360"/>
      </w:pPr>
    </w:lvl>
    <w:lvl w:ilvl="8" w:tplc="5E9E68CC" w:tentative="1">
      <w:start w:val="1"/>
      <w:numFmt w:val="decimal"/>
      <w:lvlText w:val="%9."/>
      <w:lvlJc w:val="left"/>
      <w:pPr>
        <w:tabs>
          <w:tab w:val="num" w:pos="6480"/>
        </w:tabs>
        <w:ind w:left="6480" w:hanging="360"/>
      </w:pPr>
    </w:lvl>
  </w:abstractNum>
  <w:abstractNum w:abstractNumId="23">
    <w:nsid w:val="5D210BB3"/>
    <w:multiLevelType w:val="hybridMultilevel"/>
    <w:tmpl w:val="F70AEABC"/>
    <w:lvl w:ilvl="0" w:tplc="E03018E0">
      <w:start w:val="1"/>
      <w:numFmt w:val="bullet"/>
      <w:lvlText w:val="•"/>
      <w:lvlJc w:val="left"/>
      <w:pPr>
        <w:tabs>
          <w:tab w:val="num" w:pos="720"/>
        </w:tabs>
        <w:ind w:left="720" w:hanging="360"/>
      </w:pPr>
      <w:rPr>
        <w:rFonts w:ascii="Arial" w:hAnsi="Arial" w:hint="default"/>
      </w:rPr>
    </w:lvl>
    <w:lvl w:ilvl="1" w:tplc="C3902738" w:tentative="1">
      <w:start w:val="1"/>
      <w:numFmt w:val="bullet"/>
      <w:lvlText w:val="•"/>
      <w:lvlJc w:val="left"/>
      <w:pPr>
        <w:tabs>
          <w:tab w:val="num" w:pos="1440"/>
        </w:tabs>
        <w:ind w:left="1440" w:hanging="360"/>
      </w:pPr>
      <w:rPr>
        <w:rFonts w:ascii="Arial" w:hAnsi="Arial" w:hint="default"/>
      </w:rPr>
    </w:lvl>
    <w:lvl w:ilvl="2" w:tplc="1646EEBA" w:tentative="1">
      <w:start w:val="1"/>
      <w:numFmt w:val="bullet"/>
      <w:lvlText w:val="•"/>
      <w:lvlJc w:val="left"/>
      <w:pPr>
        <w:tabs>
          <w:tab w:val="num" w:pos="2160"/>
        </w:tabs>
        <w:ind w:left="2160" w:hanging="360"/>
      </w:pPr>
      <w:rPr>
        <w:rFonts w:ascii="Arial" w:hAnsi="Arial" w:hint="default"/>
      </w:rPr>
    </w:lvl>
    <w:lvl w:ilvl="3" w:tplc="F25C5942" w:tentative="1">
      <w:start w:val="1"/>
      <w:numFmt w:val="bullet"/>
      <w:lvlText w:val="•"/>
      <w:lvlJc w:val="left"/>
      <w:pPr>
        <w:tabs>
          <w:tab w:val="num" w:pos="2880"/>
        </w:tabs>
        <w:ind w:left="2880" w:hanging="360"/>
      </w:pPr>
      <w:rPr>
        <w:rFonts w:ascii="Arial" w:hAnsi="Arial" w:hint="default"/>
      </w:rPr>
    </w:lvl>
    <w:lvl w:ilvl="4" w:tplc="9E6C0D8C" w:tentative="1">
      <w:start w:val="1"/>
      <w:numFmt w:val="bullet"/>
      <w:lvlText w:val="•"/>
      <w:lvlJc w:val="left"/>
      <w:pPr>
        <w:tabs>
          <w:tab w:val="num" w:pos="3600"/>
        </w:tabs>
        <w:ind w:left="3600" w:hanging="360"/>
      </w:pPr>
      <w:rPr>
        <w:rFonts w:ascii="Arial" w:hAnsi="Arial" w:hint="default"/>
      </w:rPr>
    </w:lvl>
    <w:lvl w:ilvl="5" w:tplc="175C79B0" w:tentative="1">
      <w:start w:val="1"/>
      <w:numFmt w:val="bullet"/>
      <w:lvlText w:val="•"/>
      <w:lvlJc w:val="left"/>
      <w:pPr>
        <w:tabs>
          <w:tab w:val="num" w:pos="4320"/>
        </w:tabs>
        <w:ind w:left="4320" w:hanging="360"/>
      </w:pPr>
      <w:rPr>
        <w:rFonts w:ascii="Arial" w:hAnsi="Arial" w:hint="default"/>
      </w:rPr>
    </w:lvl>
    <w:lvl w:ilvl="6" w:tplc="D04EE478" w:tentative="1">
      <w:start w:val="1"/>
      <w:numFmt w:val="bullet"/>
      <w:lvlText w:val="•"/>
      <w:lvlJc w:val="left"/>
      <w:pPr>
        <w:tabs>
          <w:tab w:val="num" w:pos="5040"/>
        </w:tabs>
        <w:ind w:left="5040" w:hanging="360"/>
      </w:pPr>
      <w:rPr>
        <w:rFonts w:ascii="Arial" w:hAnsi="Arial" w:hint="default"/>
      </w:rPr>
    </w:lvl>
    <w:lvl w:ilvl="7" w:tplc="4F946FAE" w:tentative="1">
      <w:start w:val="1"/>
      <w:numFmt w:val="bullet"/>
      <w:lvlText w:val="•"/>
      <w:lvlJc w:val="left"/>
      <w:pPr>
        <w:tabs>
          <w:tab w:val="num" w:pos="5760"/>
        </w:tabs>
        <w:ind w:left="5760" w:hanging="360"/>
      </w:pPr>
      <w:rPr>
        <w:rFonts w:ascii="Arial" w:hAnsi="Arial" w:hint="default"/>
      </w:rPr>
    </w:lvl>
    <w:lvl w:ilvl="8" w:tplc="F2CE62D8" w:tentative="1">
      <w:start w:val="1"/>
      <w:numFmt w:val="bullet"/>
      <w:lvlText w:val="•"/>
      <w:lvlJc w:val="left"/>
      <w:pPr>
        <w:tabs>
          <w:tab w:val="num" w:pos="6480"/>
        </w:tabs>
        <w:ind w:left="6480" w:hanging="360"/>
      </w:pPr>
      <w:rPr>
        <w:rFonts w:ascii="Arial" w:hAnsi="Arial" w:hint="default"/>
      </w:rPr>
    </w:lvl>
  </w:abstractNum>
  <w:abstractNum w:abstractNumId="24">
    <w:nsid w:val="6D39738B"/>
    <w:multiLevelType w:val="hybridMultilevel"/>
    <w:tmpl w:val="F8FED872"/>
    <w:lvl w:ilvl="0" w:tplc="34342A24">
      <w:start w:val="1"/>
      <w:numFmt w:val="bullet"/>
      <w:lvlText w:val="•"/>
      <w:lvlJc w:val="left"/>
      <w:pPr>
        <w:tabs>
          <w:tab w:val="num" w:pos="720"/>
        </w:tabs>
        <w:ind w:left="720" w:hanging="360"/>
      </w:pPr>
      <w:rPr>
        <w:rFonts w:ascii="Arial" w:hAnsi="Arial" w:hint="default"/>
      </w:rPr>
    </w:lvl>
    <w:lvl w:ilvl="1" w:tplc="F446E248" w:tentative="1">
      <w:start w:val="1"/>
      <w:numFmt w:val="bullet"/>
      <w:lvlText w:val="•"/>
      <w:lvlJc w:val="left"/>
      <w:pPr>
        <w:tabs>
          <w:tab w:val="num" w:pos="1440"/>
        </w:tabs>
        <w:ind w:left="1440" w:hanging="360"/>
      </w:pPr>
      <w:rPr>
        <w:rFonts w:ascii="Arial" w:hAnsi="Arial" w:hint="default"/>
      </w:rPr>
    </w:lvl>
    <w:lvl w:ilvl="2" w:tplc="930840BC" w:tentative="1">
      <w:start w:val="1"/>
      <w:numFmt w:val="bullet"/>
      <w:lvlText w:val="•"/>
      <w:lvlJc w:val="left"/>
      <w:pPr>
        <w:tabs>
          <w:tab w:val="num" w:pos="2160"/>
        </w:tabs>
        <w:ind w:left="2160" w:hanging="360"/>
      </w:pPr>
      <w:rPr>
        <w:rFonts w:ascii="Arial" w:hAnsi="Arial" w:hint="default"/>
      </w:rPr>
    </w:lvl>
    <w:lvl w:ilvl="3" w:tplc="D576ABD2" w:tentative="1">
      <w:start w:val="1"/>
      <w:numFmt w:val="bullet"/>
      <w:lvlText w:val="•"/>
      <w:lvlJc w:val="left"/>
      <w:pPr>
        <w:tabs>
          <w:tab w:val="num" w:pos="2880"/>
        </w:tabs>
        <w:ind w:left="2880" w:hanging="360"/>
      </w:pPr>
      <w:rPr>
        <w:rFonts w:ascii="Arial" w:hAnsi="Arial" w:hint="default"/>
      </w:rPr>
    </w:lvl>
    <w:lvl w:ilvl="4" w:tplc="211A5FCC" w:tentative="1">
      <w:start w:val="1"/>
      <w:numFmt w:val="bullet"/>
      <w:lvlText w:val="•"/>
      <w:lvlJc w:val="left"/>
      <w:pPr>
        <w:tabs>
          <w:tab w:val="num" w:pos="3600"/>
        </w:tabs>
        <w:ind w:left="3600" w:hanging="360"/>
      </w:pPr>
      <w:rPr>
        <w:rFonts w:ascii="Arial" w:hAnsi="Arial" w:hint="default"/>
      </w:rPr>
    </w:lvl>
    <w:lvl w:ilvl="5" w:tplc="78DE734A" w:tentative="1">
      <w:start w:val="1"/>
      <w:numFmt w:val="bullet"/>
      <w:lvlText w:val="•"/>
      <w:lvlJc w:val="left"/>
      <w:pPr>
        <w:tabs>
          <w:tab w:val="num" w:pos="4320"/>
        </w:tabs>
        <w:ind w:left="4320" w:hanging="360"/>
      </w:pPr>
      <w:rPr>
        <w:rFonts w:ascii="Arial" w:hAnsi="Arial" w:hint="default"/>
      </w:rPr>
    </w:lvl>
    <w:lvl w:ilvl="6" w:tplc="6854E856" w:tentative="1">
      <w:start w:val="1"/>
      <w:numFmt w:val="bullet"/>
      <w:lvlText w:val="•"/>
      <w:lvlJc w:val="left"/>
      <w:pPr>
        <w:tabs>
          <w:tab w:val="num" w:pos="5040"/>
        </w:tabs>
        <w:ind w:left="5040" w:hanging="360"/>
      </w:pPr>
      <w:rPr>
        <w:rFonts w:ascii="Arial" w:hAnsi="Arial" w:hint="default"/>
      </w:rPr>
    </w:lvl>
    <w:lvl w:ilvl="7" w:tplc="AEC099DA" w:tentative="1">
      <w:start w:val="1"/>
      <w:numFmt w:val="bullet"/>
      <w:lvlText w:val="•"/>
      <w:lvlJc w:val="left"/>
      <w:pPr>
        <w:tabs>
          <w:tab w:val="num" w:pos="5760"/>
        </w:tabs>
        <w:ind w:left="5760" w:hanging="360"/>
      </w:pPr>
      <w:rPr>
        <w:rFonts w:ascii="Arial" w:hAnsi="Arial" w:hint="default"/>
      </w:rPr>
    </w:lvl>
    <w:lvl w:ilvl="8" w:tplc="C1FC86B0" w:tentative="1">
      <w:start w:val="1"/>
      <w:numFmt w:val="bullet"/>
      <w:lvlText w:val="•"/>
      <w:lvlJc w:val="left"/>
      <w:pPr>
        <w:tabs>
          <w:tab w:val="num" w:pos="6480"/>
        </w:tabs>
        <w:ind w:left="6480" w:hanging="360"/>
      </w:pPr>
      <w:rPr>
        <w:rFonts w:ascii="Arial" w:hAnsi="Arial" w:hint="default"/>
      </w:rPr>
    </w:lvl>
  </w:abstractNum>
  <w:abstractNum w:abstractNumId="25">
    <w:nsid w:val="73FC539E"/>
    <w:multiLevelType w:val="hybridMultilevel"/>
    <w:tmpl w:val="24E4AB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51A2E50"/>
    <w:multiLevelType w:val="hybridMultilevel"/>
    <w:tmpl w:val="728E5062"/>
    <w:lvl w:ilvl="0" w:tplc="3DDA54E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19678F"/>
    <w:multiLevelType w:val="hybridMultilevel"/>
    <w:tmpl w:val="446A2A02"/>
    <w:lvl w:ilvl="0" w:tplc="E85C8DAE">
      <w:start w:val="1"/>
      <w:numFmt w:val="bullet"/>
      <w:lvlText w:val="•"/>
      <w:lvlJc w:val="left"/>
      <w:pPr>
        <w:tabs>
          <w:tab w:val="num" w:pos="360"/>
        </w:tabs>
        <w:ind w:left="360" w:hanging="360"/>
      </w:pPr>
      <w:rPr>
        <w:rFonts w:ascii="Arial" w:hAnsi="Arial" w:hint="default"/>
      </w:rPr>
    </w:lvl>
    <w:lvl w:ilvl="1" w:tplc="B89E0E44" w:tentative="1">
      <w:start w:val="1"/>
      <w:numFmt w:val="bullet"/>
      <w:lvlText w:val="•"/>
      <w:lvlJc w:val="left"/>
      <w:pPr>
        <w:tabs>
          <w:tab w:val="num" w:pos="1080"/>
        </w:tabs>
        <w:ind w:left="1080" w:hanging="360"/>
      </w:pPr>
      <w:rPr>
        <w:rFonts w:ascii="Arial" w:hAnsi="Arial" w:hint="default"/>
      </w:rPr>
    </w:lvl>
    <w:lvl w:ilvl="2" w:tplc="983A8C9C" w:tentative="1">
      <w:start w:val="1"/>
      <w:numFmt w:val="bullet"/>
      <w:lvlText w:val="•"/>
      <w:lvlJc w:val="left"/>
      <w:pPr>
        <w:tabs>
          <w:tab w:val="num" w:pos="1800"/>
        </w:tabs>
        <w:ind w:left="1800" w:hanging="360"/>
      </w:pPr>
      <w:rPr>
        <w:rFonts w:ascii="Arial" w:hAnsi="Arial" w:hint="default"/>
      </w:rPr>
    </w:lvl>
    <w:lvl w:ilvl="3" w:tplc="A5344738" w:tentative="1">
      <w:start w:val="1"/>
      <w:numFmt w:val="bullet"/>
      <w:lvlText w:val="•"/>
      <w:lvlJc w:val="left"/>
      <w:pPr>
        <w:tabs>
          <w:tab w:val="num" w:pos="2520"/>
        </w:tabs>
        <w:ind w:left="2520" w:hanging="360"/>
      </w:pPr>
      <w:rPr>
        <w:rFonts w:ascii="Arial" w:hAnsi="Arial" w:hint="default"/>
      </w:rPr>
    </w:lvl>
    <w:lvl w:ilvl="4" w:tplc="AA2AA7C8" w:tentative="1">
      <w:start w:val="1"/>
      <w:numFmt w:val="bullet"/>
      <w:lvlText w:val="•"/>
      <w:lvlJc w:val="left"/>
      <w:pPr>
        <w:tabs>
          <w:tab w:val="num" w:pos="3240"/>
        </w:tabs>
        <w:ind w:left="3240" w:hanging="360"/>
      </w:pPr>
      <w:rPr>
        <w:rFonts w:ascii="Arial" w:hAnsi="Arial" w:hint="default"/>
      </w:rPr>
    </w:lvl>
    <w:lvl w:ilvl="5" w:tplc="133894BA" w:tentative="1">
      <w:start w:val="1"/>
      <w:numFmt w:val="bullet"/>
      <w:lvlText w:val="•"/>
      <w:lvlJc w:val="left"/>
      <w:pPr>
        <w:tabs>
          <w:tab w:val="num" w:pos="3960"/>
        </w:tabs>
        <w:ind w:left="3960" w:hanging="360"/>
      </w:pPr>
      <w:rPr>
        <w:rFonts w:ascii="Arial" w:hAnsi="Arial" w:hint="default"/>
      </w:rPr>
    </w:lvl>
    <w:lvl w:ilvl="6" w:tplc="4B7A041A" w:tentative="1">
      <w:start w:val="1"/>
      <w:numFmt w:val="bullet"/>
      <w:lvlText w:val="•"/>
      <w:lvlJc w:val="left"/>
      <w:pPr>
        <w:tabs>
          <w:tab w:val="num" w:pos="4680"/>
        </w:tabs>
        <w:ind w:left="4680" w:hanging="360"/>
      </w:pPr>
      <w:rPr>
        <w:rFonts w:ascii="Arial" w:hAnsi="Arial" w:hint="default"/>
      </w:rPr>
    </w:lvl>
    <w:lvl w:ilvl="7" w:tplc="9ED03FB4" w:tentative="1">
      <w:start w:val="1"/>
      <w:numFmt w:val="bullet"/>
      <w:lvlText w:val="•"/>
      <w:lvlJc w:val="left"/>
      <w:pPr>
        <w:tabs>
          <w:tab w:val="num" w:pos="5400"/>
        </w:tabs>
        <w:ind w:left="5400" w:hanging="360"/>
      </w:pPr>
      <w:rPr>
        <w:rFonts w:ascii="Arial" w:hAnsi="Arial" w:hint="default"/>
      </w:rPr>
    </w:lvl>
    <w:lvl w:ilvl="8" w:tplc="51382DB2" w:tentative="1">
      <w:start w:val="1"/>
      <w:numFmt w:val="bullet"/>
      <w:lvlText w:val="•"/>
      <w:lvlJc w:val="left"/>
      <w:pPr>
        <w:tabs>
          <w:tab w:val="num" w:pos="6120"/>
        </w:tabs>
        <w:ind w:left="6120" w:hanging="360"/>
      </w:pPr>
      <w:rPr>
        <w:rFonts w:ascii="Arial" w:hAnsi="Arial" w:hint="default"/>
      </w:rPr>
    </w:lvl>
  </w:abstractNum>
  <w:num w:numId="1">
    <w:abstractNumId w:val="14"/>
  </w:num>
  <w:num w:numId="2">
    <w:abstractNumId w:val="9"/>
  </w:num>
  <w:num w:numId="3">
    <w:abstractNumId w:val="13"/>
  </w:num>
  <w:num w:numId="4">
    <w:abstractNumId w:val="5"/>
  </w:num>
  <w:num w:numId="5">
    <w:abstractNumId w:val="2"/>
  </w:num>
  <w:num w:numId="6">
    <w:abstractNumId w:val="16"/>
  </w:num>
  <w:num w:numId="7">
    <w:abstractNumId w:val="22"/>
  </w:num>
  <w:num w:numId="8">
    <w:abstractNumId w:val="0"/>
  </w:num>
  <w:num w:numId="9">
    <w:abstractNumId w:val="17"/>
  </w:num>
  <w:num w:numId="10">
    <w:abstractNumId w:val="12"/>
  </w:num>
  <w:num w:numId="11">
    <w:abstractNumId w:val="23"/>
  </w:num>
  <w:num w:numId="12">
    <w:abstractNumId w:val="24"/>
  </w:num>
  <w:num w:numId="13">
    <w:abstractNumId w:val="20"/>
  </w:num>
  <w:num w:numId="14">
    <w:abstractNumId w:val="25"/>
  </w:num>
  <w:num w:numId="15">
    <w:abstractNumId w:val="26"/>
  </w:num>
  <w:num w:numId="16">
    <w:abstractNumId w:val="4"/>
  </w:num>
  <w:num w:numId="17">
    <w:abstractNumId w:val="21"/>
  </w:num>
  <w:num w:numId="18">
    <w:abstractNumId w:val="6"/>
  </w:num>
  <w:num w:numId="19">
    <w:abstractNumId w:val="15"/>
  </w:num>
  <w:num w:numId="20">
    <w:abstractNumId w:val="7"/>
  </w:num>
  <w:num w:numId="21">
    <w:abstractNumId w:val="8"/>
  </w:num>
  <w:num w:numId="22">
    <w:abstractNumId w:val="10"/>
  </w:num>
  <w:num w:numId="23">
    <w:abstractNumId w:val="18"/>
  </w:num>
  <w:num w:numId="24">
    <w:abstractNumId w:val="3"/>
  </w:num>
  <w:num w:numId="25">
    <w:abstractNumId w:val="1"/>
  </w:num>
  <w:num w:numId="26">
    <w:abstractNumId w:val="27"/>
  </w:num>
  <w:num w:numId="27">
    <w:abstractNumId w:val="19"/>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6024DC"/>
    <w:rsid w:val="0001259A"/>
    <w:rsid w:val="00013E6B"/>
    <w:rsid w:val="0002521D"/>
    <w:rsid w:val="00044199"/>
    <w:rsid w:val="000479B0"/>
    <w:rsid w:val="00051764"/>
    <w:rsid w:val="00054507"/>
    <w:rsid w:val="0005702A"/>
    <w:rsid w:val="00066CB7"/>
    <w:rsid w:val="00084667"/>
    <w:rsid w:val="000928CB"/>
    <w:rsid w:val="00093099"/>
    <w:rsid w:val="000A2BCB"/>
    <w:rsid w:val="000A362E"/>
    <w:rsid w:val="000A4DC5"/>
    <w:rsid w:val="000A66F4"/>
    <w:rsid w:val="000B1368"/>
    <w:rsid w:val="000B3089"/>
    <w:rsid w:val="000B328C"/>
    <w:rsid w:val="000B7BD3"/>
    <w:rsid w:val="000C4196"/>
    <w:rsid w:val="000C6B78"/>
    <w:rsid w:val="000C77D3"/>
    <w:rsid w:val="000D0AB7"/>
    <w:rsid w:val="000D151A"/>
    <w:rsid w:val="000E127C"/>
    <w:rsid w:val="000E4E16"/>
    <w:rsid w:val="000F0F61"/>
    <w:rsid w:val="000F6913"/>
    <w:rsid w:val="001029D6"/>
    <w:rsid w:val="00120F98"/>
    <w:rsid w:val="00126698"/>
    <w:rsid w:val="001272E9"/>
    <w:rsid w:val="00150BB4"/>
    <w:rsid w:val="00151E53"/>
    <w:rsid w:val="00153923"/>
    <w:rsid w:val="00171CE1"/>
    <w:rsid w:val="00174E10"/>
    <w:rsid w:val="0017586A"/>
    <w:rsid w:val="00193D92"/>
    <w:rsid w:val="00195D66"/>
    <w:rsid w:val="001B25BD"/>
    <w:rsid w:val="001C0B26"/>
    <w:rsid w:val="001C0C40"/>
    <w:rsid w:val="001C6FCD"/>
    <w:rsid w:val="001D3399"/>
    <w:rsid w:val="001F3942"/>
    <w:rsid w:val="001F584A"/>
    <w:rsid w:val="00211320"/>
    <w:rsid w:val="0021168A"/>
    <w:rsid w:val="00211E97"/>
    <w:rsid w:val="0021765F"/>
    <w:rsid w:val="00220052"/>
    <w:rsid w:val="00221BEE"/>
    <w:rsid w:val="00221E5B"/>
    <w:rsid w:val="00235E06"/>
    <w:rsid w:val="002407CC"/>
    <w:rsid w:val="00241ABF"/>
    <w:rsid w:val="00251BDA"/>
    <w:rsid w:val="002606ED"/>
    <w:rsid w:val="00275B73"/>
    <w:rsid w:val="0027711A"/>
    <w:rsid w:val="00285231"/>
    <w:rsid w:val="002A12F8"/>
    <w:rsid w:val="002B7455"/>
    <w:rsid w:val="002C4A6A"/>
    <w:rsid w:val="002C4E7E"/>
    <w:rsid w:val="002C782A"/>
    <w:rsid w:val="002D0B0E"/>
    <w:rsid w:val="002D7C7D"/>
    <w:rsid w:val="002E7C5A"/>
    <w:rsid w:val="003046C9"/>
    <w:rsid w:val="0031551B"/>
    <w:rsid w:val="003217B7"/>
    <w:rsid w:val="00325E1A"/>
    <w:rsid w:val="003309C5"/>
    <w:rsid w:val="00343C40"/>
    <w:rsid w:val="00352240"/>
    <w:rsid w:val="00352C9F"/>
    <w:rsid w:val="003532A5"/>
    <w:rsid w:val="003560D7"/>
    <w:rsid w:val="00371100"/>
    <w:rsid w:val="00371927"/>
    <w:rsid w:val="00374605"/>
    <w:rsid w:val="00376D6C"/>
    <w:rsid w:val="003806A9"/>
    <w:rsid w:val="003900C0"/>
    <w:rsid w:val="0039113B"/>
    <w:rsid w:val="003948BB"/>
    <w:rsid w:val="003A2D4D"/>
    <w:rsid w:val="003B4AC5"/>
    <w:rsid w:val="003C0138"/>
    <w:rsid w:val="003C1B24"/>
    <w:rsid w:val="003E631A"/>
    <w:rsid w:val="003F640F"/>
    <w:rsid w:val="003F6497"/>
    <w:rsid w:val="00405AFA"/>
    <w:rsid w:val="004206D7"/>
    <w:rsid w:val="004322D9"/>
    <w:rsid w:val="00444F60"/>
    <w:rsid w:val="00446297"/>
    <w:rsid w:val="004563D6"/>
    <w:rsid w:val="00457A96"/>
    <w:rsid w:val="00460E26"/>
    <w:rsid w:val="004677BC"/>
    <w:rsid w:val="00472EA9"/>
    <w:rsid w:val="00481483"/>
    <w:rsid w:val="00493B84"/>
    <w:rsid w:val="00497C5F"/>
    <w:rsid w:val="004A181D"/>
    <w:rsid w:val="004A26CB"/>
    <w:rsid w:val="004A79F8"/>
    <w:rsid w:val="004A7A8D"/>
    <w:rsid w:val="004B2A97"/>
    <w:rsid w:val="004D1894"/>
    <w:rsid w:val="004E3C50"/>
    <w:rsid w:val="004E5CC1"/>
    <w:rsid w:val="004F3C21"/>
    <w:rsid w:val="004F49E5"/>
    <w:rsid w:val="005043B3"/>
    <w:rsid w:val="0052243E"/>
    <w:rsid w:val="0053162D"/>
    <w:rsid w:val="005365FD"/>
    <w:rsid w:val="00544CE9"/>
    <w:rsid w:val="00571FE7"/>
    <w:rsid w:val="00573758"/>
    <w:rsid w:val="005826CC"/>
    <w:rsid w:val="00582BF0"/>
    <w:rsid w:val="00590B42"/>
    <w:rsid w:val="005A0E0D"/>
    <w:rsid w:val="005A18AD"/>
    <w:rsid w:val="005A3B76"/>
    <w:rsid w:val="005A6FB8"/>
    <w:rsid w:val="005B2FE8"/>
    <w:rsid w:val="005D795C"/>
    <w:rsid w:val="005E7216"/>
    <w:rsid w:val="006024DC"/>
    <w:rsid w:val="00605EAC"/>
    <w:rsid w:val="006076A4"/>
    <w:rsid w:val="00611762"/>
    <w:rsid w:val="00620AC6"/>
    <w:rsid w:val="006231D5"/>
    <w:rsid w:val="0062712A"/>
    <w:rsid w:val="0064561C"/>
    <w:rsid w:val="006A2D95"/>
    <w:rsid w:val="006A65DC"/>
    <w:rsid w:val="006A7CC8"/>
    <w:rsid w:val="006C0ACD"/>
    <w:rsid w:val="006D7856"/>
    <w:rsid w:val="006E01FB"/>
    <w:rsid w:val="006E7F30"/>
    <w:rsid w:val="006F111E"/>
    <w:rsid w:val="00711DC5"/>
    <w:rsid w:val="007159B2"/>
    <w:rsid w:val="00721DFA"/>
    <w:rsid w:val="00722923"/>
    <w:rsid w:val="00743DAB"/>
    <w:rsid w:val="00747D54"/>
    <w:rsid w:val="007544F8"/>
    <w:rsid w:val="00761030"/>
    <w:rsid w:val="00762123"/>
    <w:rsid w:val="007664DF"/>
    <w:rsid w:val="00766A4E"/>
    <w:rsid w:val="00767336"/>
    <w:rsid w:val="00790F0A"/>
    <w:rsid w:val="00793624"/>
    <w:rsid w:val="007A1573"/>
    <w:rsid w:val="007A34CF"/>
    <w:rsid w:val="007C712E"/>
    <w:rsid w:val="007D279E"/>
    <w:rsid w:val="007D332F"/>
    <w:rsid w:val="007D46C3"/>
    <w:rsid w:val="007F0A2A"/>
    <w:rsid w:val="007F24D1"/>
    <w:rsid w:val="008042FD"/>
    <w:rsid w:val="00804385"/>
    <w:rsid w:val="00804625"/>
    <w:rsid w:val="0081004A"/>
    <w:rsid w:val="0081218C"/>
    <w:rsid w:val="00821402"/>
    <w:rsid w:val="00821D77"/>
    <w:rsid w:val="00823A98"/>
    <w:rsid w:val="0082452D"/>
    <w:rsid w:val="00827A8B"/>
    <w:rsid w:val="00830E1F"/>
    <w:rsid w:val="0084466C"/>
    <w:rsid w:val="00852626"/>
    <w:rsid w:val="00856CB2"/>
    <w:rsid w:val="008600D1"/>
    <w:rsid w:val="008641CC"/>
    <w:rsid w:val="008749A4"/>
    <w:rsid w:val="008757F8"/>
    <w:rsid w:val="008805EF"/>
    <w:rsid w:val="00883BBF"/>
    <w:rsid w:val="008844CF"/>
    <w:rsid w:val="00895CAB"/>
    <w:rsid w:val="00896472"/>
    <w:rsid w:val="008974FE"/>
    <w:rsid w:val="008B01DE"/>
    <w:rsid w:val="008B0453"/>
    <w:rsid w:val="008B3197"/>
    <w:rsid w:val="008B768A"/>
    <w:rsid w:val="008B7828"/>
    <w:rsid w:val="008C0E9F"/>
    <w:rsid w:val="008C44FD"/>
    <w:rsid w:val="008D4172"/>
    <w:rsid w:val="008E4BFD"/>
    <w:rsid w:val="008E5A0B"/>
    <w:rsid w:val="008F3C26"/>
    <w:rsid w:val="008F5D34"/>
    <w:rsid w:val="0090322C"/>
    <w:rsid w:val="009246E2"/>
    <w:rsid w:val="0092715D"/>
    <w:rsid w:val="00931D1B"/>
    <w:rsid w:val="00935EDC"/>
    <w:rsid w:val="00943B72"/>
    <w:rsid w:val="009441BF"/>
    <w:rsid w:val="00945FFD"/>
    <w:rsid w:val="00950FA9"/>
    <w:rsid w:val="009532CA"/>
    <w:rsid w:val="009662BD"/>
    <w:rsid w:val="00967BDE"/>
    <w:rsid w:val="00977BC0"/>
    <w:rsid w:val="009867CE"/>
    <w:rsid w:val="009965B6"/>
    <w:rsid w:val="009A17EF"/>
    <w:rsid w:val="009A7343"/>
    <w:rsid w:val="009B0387"/>
    <w:rsid w:val="009B1AF1"/>
    <w:rsid w:val="009B1FED"/>
    <w:rsid w:val="009B5056"/>
    <w:rsid w:val="009B70C4"/>
    <w:rsid w:val="009B738B"/>
    <w:rsid w:val="009B7E78"/>
    <w:rsid w:val="009D16A8"/>
    <w:rsid w:val="009D2E14"/>
    <w:rsid w:val="009E68BE"/>
    <w:rsid w:val="009E6EA6"/>
    <w:rsid w:val="009F0E6D"/>
    <w:rsid w:val="009F6165"/>
    <w:rsid w:val="009F7E27"/>
    <w:rsid w:val="00A00292"/>
    <w:rsid w:val="00A02C81"/>
    <w:rsid w:val="00A2275A"/>
    <w:rsid w:val="00A257D8"/>
    <w:rsid w:val="00A26BC0"/>
    <w:rsid w:val="00A43931"/>
    <w:rsid w:val="00A51918"/>
    <w:rsid w:val="00A74924"/>
    <w:rsid w:val="00A74A89"/>
    <w:rsid w:val="00A87581"/>
    <w:rsid w:val="00A917BA"/>
    <w:rsid w:val="00A92BD1"/>
    <w:rsid w:val="00AA030E"/>
    <w:rsid w:val="00AA519E"/>
    <w:rsid w:val="00AB434B"/>
    <w:rsid w:val="00AD24D0"/>
    <w:rsid w:val="00AD3D91"/>
    <w:rsid w:val="00AE0BE5"/>
    <w:rsid w:val="00AE3360"/>
    <w:rsid w:val="00AE4A4E"/>
    <w:rsid w:val="00B00203"/>
    <w:rsid w:val="00B01FC3"/>
    <w:rsid w:val="00B113FD"/>
    <w:rsid w:val="00B17A3D"/>
    <w:rsid w:val="00B17E12"/>
    <w:rsid w:val="00B44D1D"/>
    <w:rsid w:val="00B6110C"/>
    <w:rsid w:val="00B61213"/>
    <w:rsid w:val="00B70CB0"/>
    <w:rsid w:val="00B97867"/>
    <w:rsid w:val="00BB37A0"/>
    <w:rsid w:val="00BC03D0"/>
    <w:rsid w:val="00BD664C"/>
    <w:rsid w:val="00BE27D7"/>
    <w:rsid w:val="00BE4A36"/>
    <w:rsid w:val="00BE5036"/>
    <w:rsid w:val="00C0093D"/>
    <w:rsid w:val="00C010D5"/>
    <w:rsid w:val="00C107F5"/>
    <w:rsid w:val="00C11A32"/>
    <w:rsid w:val="00C13B3B"/>
    <w:rsid w:val="00C1723C"/>
    <w:rsid w:val="00C217D1"/>
    <w:rsid w:val="00C3075F"/>
    <w:rsid w:val="00C371DF"/>
    <w:rsid w:val="00C44459"/>
    <w:rsid w:val="00C54F1E"/>
    <w:rsid w:val="00C71927"/>
    <w:rsid w:val="00C73249"/>
    <w:rsid w:val="00C73E29"/>
    <w:rsid w:val="00C85D50"/>
    <w:rsid w:val="00C85D71"/>
    <w:rsid w:val="00C97DB3"/>
    <w:rsid w:val="00CA2704"/>
    <w:rsid w:val="00CA3EF4"/>
    <w:rsid w:val="00CA580A"/>
    <w:rsid w:val="00CB1888"/>
    <w:rsid w:val="00CB19E0"/>
    <w:rsid w:val="00CC48D5"/>
    <w:rsid w:val="00CC52F5"/>
    <w:rsid w:val="00CD1374"/>
    <w:rsid w:val="00CD591B"/>
    <w:rsid w:val="00CF6B35"/>
    <w:rsid w:val="00D07958"/>
    <w:rsid w:val="00D2047C"/>
    <w:rsid w:val="00D20D13"/>
    <w:rsid w:val="00D21A29"/>
    <w:rsid w:val="00D26CD2"/>
    <w:rsid w:val="00D27937"/>
    <w:rsid w:val="00D31AA2"/>
    <w:rsid w:val="00D335A4"/>
    <w:rsid w:val="00D3493F"/>
    <w:rsid w:val="00D37764"/>
    <w:rsid w:val="00D40264"/>
    <w:rsid w:val="00D45F45"/>
    <w:rsid w:val="00D55E68"/>
    <w:rsid w:val="00D57CC2"/>
    <w:rsid w:val="00D64E33"/>
    <w:rsid w:val="00D678E3"/>
    <w:rsid w:val="00D71B22"/>
    <w:rsid w:val="00D7738B"/>
    <w:rsid w:val="00D85280"/>
    <w:rsid w:val="00D906E9"/>
    <w:rsid w:val="00D97481"/>
    <w:rsid w:val="00DA785E"/>
    <w:rsid w:val="00DD74CD"/>
    <w:rsid w:val="00DF1948"/>
    <w:rsid w:val="00E06446"/>
    <w:rsid w:val="00E06793"/>
    <w:rsid w:val="00E07A5B"/>
    <w:rsid w:val="00E1242E"/>
    <w:rsid w:val="00E151EB"/>
    <w:rsid w:val="00E16011"/>
    <w:rsid w:val="00E16407"/>
    <w:rsid w:val="00E2092D"/>
    <w:rsid w:val="00E244E9"/>
    <w:rsid w:val="00E2484D"/>
    <w:rsid w:val="00E40A2D"/>
    <w:rsid w:val="00E41270"/>
    <w:rsid w:val="00E512ED"/>
    <w:rsid w:val="00E51551"/>
    <w:rsid w:val="00E63837"/>
    <w:rsid w:val="00E663B1"/>
    <w:rsid w:val="00E73547"/>
    <w:rsid w:val="00E76CE8"/>
    <w:rsid w:val="00E80C1E"/>
    <w:rsid w:val="00E85AA1"/>
    <w:rsid w:val="00E94BE5"/>
    <w:rsid w:val="00EA0824"/>
    <w:rsid w:val="00EA0D85"/>
    <w:rsid w:val="00EA554A"/>
    <w:rsid w:val="00EB3EB3"/>
    <w:rsid w:val="00EB52EC"/>
    <w:rsid w:val="00EB6AB5"/>
    <w:rsid w:val="00EB7404"/>
    <w:rsid w:val="00ED1F7A"/>
    <w:rsid w:val="00ED353A"/>
    <w:rsid w:val="00EE240B"/>
    <w:rsid w:val="00EE2993"/>
    <w:rsid w:val="00EE4AB5"/>
    <w:rsid w:val="00EF447F"/>
    <w:rsid w:val="00F04A3F"/>
    <w:rsid w:val="00F11F57"/>
    <w:rsid w:val="00F15AA5"/>
    <w:rsid w:val="00F249EF"/>
    <w:rsid w:val="00F25A0F"/>
    <w:rsid w:val="00F36A9C"/>
    <w:rsid w:val="00F428DB"/>
    <w:rsid w:val="00F43B1A"/>
    <w:rsid w:val="00F45303"/>
    <w:rsid w:val="00F67E36"/>
    <w:rsid w:val="00F70F2C"/>
    <w:rsid w:val="00F71D85"/>
    <w:rsid w:val="00F735E7"/>
    <w:rsid w:val="00F769EF"/>
    <w:rsid w:val="00FA5FE4"/>
    <w:rsid w:val="00FC14AD"/>
    <w:rsid w:val="00FC2395"/>
    <w:rsid w:val="00FC43C7"/>
    <w:rsid w:val="00FC46B9"/>
    <w:rsid w:val="00FE5D6F"/>
    <w:rsid w:val="00FE7895"/>
    <w:rsid w:val="00FF3B98"/>
    <w:rsid w:val="00FF4E1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rules v:ext="edit">
        <o:r id="V:Rule1" type="connector" idref="#Straight Arrow Connector 2"/>
        <o:r id="V:Rule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0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C3"/>
    <w:pPr>
      <w:ind w:left="720"/>
      <w:contextualSpacing/>
    </w:pPr>
  </w:style>
  <w:style w:type="paragraph" w:styleId="BalloonText">
    <w:name w:val="Balloon Text"/>
    <w:basedOn w:val="Normal"/>
    <w:link w:val="BalloonTextChar"/>
    <w:uiPriority w:val="99"/>
    <w:semiHidden/>
    <w:unhideWhenUsed/>
    <w:rsid w:val="00AD3D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D91"/>
    <w:rPr>
      <w:rFonts w:ascii="Lucida Grande" w:hAnsi="Lucida Grande" w:cs="Lucida Grande"/>
      <w:sz w:val="18"/>
      <w:szCs w:val="18"/>
    </w:rPr>
  </w:style>
  <w:style w:type="paragraph" w:styleId="Header">
    <w:name w:val="header"/>
    <w:basedOn w:val="Normal"/>
    <w:link w:val="HeaderChar"/>
    <w:uiPriority w:val="99"/>
    <w:unhideWhenUsed/>
    <w:rsid w:val="00AB434B"/>
    <w:pPr>
      <w:tabs>
        <w:tab w:val="center" w:pos="4680"/>
        <w:tab w:val="right" w:pos="9360"/>
      </w:tabs>
    </w:pPr>
  </w:style>
  <w:style w:type="character" w:customStyle="1" w:styleId="HeaderChar">
    <w:name w:val="Header Char"/>
    <w:basedOn w:val="DefaultParagraphFont"/>
    <w:link w:val="Header"/>
    <w:uiPriority w:val="99"/>
    <w:rsid w:val="00AB434B"/>
  </w:style>
  <w:style w:type="paragraph" w:styleId="Footer">
    <w:name w:val="footer"/>
    <w:basedOn w:val="Normal"/>
    <w:link w:val="FooterChar"/>
    <w:uiPriority w:val="99"/>
    <w:unhideWhenUsed/>
    <w:rsid w:val="00AB434B"/>
    <w:pPr>
      <w:tabs>
        <w:tab w:val="center" w:pos="4680"/>
        <w:tab w:val="right" w:pos="9360"/>
      </w:tabs>
    </w:pPr>
  </w:style>
  <w:style w:type="character" w:customStyle="1" w:styleId="FooterChar">
    <w:name w:val="Footer Char"/>
    <w:basedOn w:val="DefaultParagraphFont"/>
    <w:link w:val="Footer"/>
    <w:uiPriority w:val="99"/>
    <w:rsid w:val="00AB434B"/>
  </w:style>
  <w:style w:type="paragraph" w:styleId="EndnoteText">
    <w:name w:val="endnote text"/>
    <w:basedOn w:val="Normal"/>
    <w:link w:val="EndnoteTextChar"/>
    <w:uiPriority w:val="99"/>
    <w:unhideWhenUsed/>
    <w:rsid w:val="004E3C50"/>
    <w:rPr>
      <w:sz w:val="20"/>
      <w:szCs w:val="20"/>
    </w:rPr>
  </w:style>
  <w:style w:type="character" w:customStyle="1" w:styleId="EndnoteTextChar">
    <w:name w:val="Endnote Text Char"/>
    <w:basedOn w:val="DefaultParagraphFont"/>
    <w:link w:val="EndnoteText"/>
    <w:uiPriority w:val="99"/>
    <w:rsid w:val="004E3C50"/>
    <w:rPr>
      <w:sz w:val="20"/>
      <w:szCs w:val="20"/>
    </w:rPr>
  </w:style>
  <w:style w:type="character" w:styleId="EndnoteReference">
    <w:name w:val="endnote reference"/>
    <w:basedOn w:val="DefaultParagraphFont"/>
    <w:uiPriority w:val="99"/>
    <w:unhideWhenUsed/>
    <w:rsid w:val="004E3C50"/>
    <w:rPr>
      <w:vertAlign w:val="superscript"/>
    </w:rPr>
  </w:style>
  <w:style w:type="character" w:styleId="CommentReference">
    <w:name w:val="annotation reference"/>
    <w:basedOn w:val="DefaultParagraphFont"/>
    <w:uiPriority w:val="99"/>
    <w:semiHidden/>
    <w:unhideWhenUsed/>
    <w:rsid w:val="0039113B"/>
    <w:rPr>
      <w:sz w:val="16"/>
      <w:szCs w:val="16"/>
    </w:rPr>
  </w:style>
  <w:style w:type="paragraph" w:styleId="CommentText">
    <w:name w:val="annotation text"/>
    <w:basedOn w:val="Normal"/>
    <w:link w:val="CommentTextChar"/>
    <w:uiPriority w:val="99"/>
    <w:semiHidden/>
    <w:unhideWhenUsed/>
    <w:rsid w:val="0039113B"/>
    <w:rPr>
      <w:sz w:val="20"/>
      <w:szCs w:val="20"/>
    </w:rPr>
  </w:style>
  <w:style w:type="character" w:customStyle="1" w:styleId="CommentTextChar">
    <w:name w:val="Comment Text Char"/>
    <w:basedOn w:val="DefaultParagraphFont"/>
    <w:link w:val="CommentText"/>
    <w:uiPriority w:val="99"/>
    <w:semiHidden/>
    <w:rsid w:val="0039113B"/>
    <w:rPr>
      <w:sz w:val="20"/>
      <w:szCs w:val="20"/>
    </w:rPr>
  </w:style>
  <w:style w:type="paragraph" w:styleId="CommentSubject">
    <w:name w:val="annotation subject"/>
    <w:basedOn w:val="CommentText"/>
    <w:next w:val="CommentText"/>
    <w:link w:val="CommentSubjectChar"/>
    <w:uiPriority w:val="99"/>
    <w:semiHidden/>
    <w:unhideWhenUsed/>
    <w:rsid w:val="0039113B"/>
    <w:rPr>
      <w:b/>
      <w:bCs/>
    </w:rPr>
  </w:style>
  <w:style w:type="character" w:customStyle="1" w:styleId="CommentSubjectChar">
    <w:name w:val="Comment Subject Char"/>
    <w:basedOn w:val="CommentTextChar"/>
    <w:link w:val="CommentSubject"/>
    <w:uiPriority w:val="99"/>
    <w:semiHidden/>
    <w:rsid w:val="0039113B"/>
    <w:rPr>
      <w:b/>
      <w:bCs/>
      <w:sz w:val="20"/>
      <w:szCs w:val="20"/>
    </w:rPr>
  </w:style>
  <w:style w:type="paragraph" w:styleId="FootnoteText">
    <w:name w:val="footnote text"/>
    <w:basedOn w:val="Normal"/>
    <w:link w:val="FootnoteTextChar"/>
    <w:uiPriority w:val="99"/>
    <w:unhideWhenUsed/>
    <w:rsid w:val="00EA0D85"/>
  </w:style>
  <w:style w:type="character" w:customStyle="1" w:styleId="FootnoteTextChar">
    <w:name w:val="Footnote Text Char"/>
    <w:basedOn w:val="DefaultParagraphFont"/>
    <w:link w:val="FootnoteText"/>
    <w:uiPriority w:val="99"/>
    <w:rsid w:val="00EA0D85"/>
  </w:style>
  <w:style w:type="character" w:styleId="FootnoteReference">
    <w:name w:val="footnote reference"/>
    <w:basedOn w:val="DefaultParagraphFont"/>
    <w:uiPriority w:val="99"/>
    <w:unhideWhenUsed/>
    <w:rsid w:val="00EA0D85"/>
    <w:rPr>
      <w:vertAlign w:val="superscript"/>
    </w:rPr>
  </w:style>
  <w:style w:type="character" w:styleId="Hyperlink">
    <w:name w:val="Hyperlink"/>
    <w:basedOn w:val="DefaultParagraphFont"/>
    <w:uiPriority w:val="99"/>
    <w:unhideWhenUsed/>
    <w:rsid w:val="009662BD"/>
    <w:rPr>
      <w:color w:val="0000FF"/>
      <w:u w:val="single"/>
    </w:rPr>
  </w:style>
  <w:style w:type="paragraph" w:styleId="NormalWeb">
    <w:name w:val="Normal (Web)"/>
    <w:basedOn w:val="Normal"/>
    <w:uiPriority w:val="99"/>
    <w:semiHidden/>
    <w:unhideWhenUsed/>
    <w:rsid w:val="000B3089"/>
    <w:rPr>
      <w:rFonts w:ascii="Times New Roman" w:hAnsi="Times New Roman" w:cs="Times New Roman"/>
    </w:rPr>
  </w:style>
  <w:style w:type="paragraph" w:styleId="Revision">
    <w:name w:val="Revision"/>
    <w:hidden/>
    <w:uiPriority w:val="99"/>
    <w:semiHidden/>
    <w:rsid w:val="0081218C"/>
  </w:style>
  <w:style w:type="character" w:styleId="FollowedHyperlink">
    <w:name w:val="FollowedHyperlink"/>
    <w:basedOn w:val="DefaultParagraphFont"/>
    <w:uiPriority w:val="99"/>
    <w:semiHidden/>
    <w:unhideWhenUsed/>
    <w:rsid w:val="003C0138"/>
    <w:rPr>
      <w:color w:val="800080" w:themeColor="followedHyperlink"/>
      <w:u w:val="single"/>
    </w:rPr>
  </w:style>
  <w:style w:type="character" w:customStyle="1" w:styleId="apple-converted-space">
    <w:name w:val="apple-converted-space"/>
    <w:basedOn w:val="DefaultParagraphFont"/>
    <w:rsid w:val="00211E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C3"/>
    <w:pPr>
      <w:ind w:left="720"/>
      <w:contextualSpacing/>
    </w:pPr>
  </w:style>
  <w:style w:type="paragraph" w:styleId="BalloonText">
    <w:name w:val="Balloon Text"/>
    <w:basedOn w:val="Normal"/>
    <w:link w:val="BalloonTextChar"/>
    <w:uiPriority w:val="99"/>
    <w:semiHidden/>
    <w:unhideWhenUsed/>
    <w:rsid w:val="00AD3D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3D91"/>
    <w:rPr>
      <w:rFonts w:ascii="Lucida Grande" w:hAnsi="Lucida Grande" w:cs="Lucida Grande"/>
      <w:sz w:val="18"/>
      <w:szCs w:val="18"/>
    </w:rPr>
  </w:style>
  <w:style w:type="paragraph" w:styleId="Header">
    <w:name w:val="header"/>
    <w:basedOn w:val="Normal"/>
    <w:link w:val="HeaderChar"/>
    <w:uiPriority w:val="99"/>
    <w:unhideWhenUsed/>
    <w:rsid w:val="00AB434B"/>
    <w:pPr>
      <w:tabs>
        <w:tab w:val="center" w:pos="4680"/>
        <w:tab w:val="right" w:pos="9360"/>
      </w:tabs>
    </w:pPr>
  </w:style>
  <w:style w:type="character" w:customStyle="1" w:styleId="HeaderChar">
    <w:name w:val="Header Char"/>
    <w:basedOn w:val="DefaultParagraphFont"/>
    <w:link w:val="Header"/>
    <w:uiPriority w:val="99"/>
    <w:rsid w:val="00AB434B"/>
  </w:style>
  <w:style w:type="paragraph" w:styleId="Footer">
    <w:name w:val="footer"/>
    <w:basedOn w:val="Normal"/>
    <w:link w:val="FooterChar"/>
    <w:uiPriority w:val="99"/>
    <w:unhideWhenUsed/>
    <w:rsid w:val="00AB434B"/>
    <w:pPr>
      <w:tabs>
        <w:tab w:val="center" w:pos="4680"/>
        <w:tab w:val="right" w:pos="9360"/>
      </w:tabs>
    </w:pPr>
  </w:style>
  <w:style w:type="character" w:customStyle="1" w:styleId="FooterChar">
    <w:name w:val="Footer Char"/>
    <w:basedOn w:val="DefaultParagraphFont"/>
    <w:link w:val="Footer"/>
    <w:uiPriority w:val="99"/>
    <w:rsid w:val="00AB434B"/>
  </w:style>
  <w:style w:type="paragraph" w:styleId="EndnoteText">
    <w:name w:val="endnote text"/>
    <w:basedOn w:val="Normal"/>
    <w:link w:val="EndnoteTextChar"/>
    <w:uiPriority w:val="99"/>
    <w:unhideWhenUsed/>
    <w:rsid w:val="004E3C50"/>
    <w:rPr>
      <w:sz w:val="20"/>
      <w:szCs w:val="20"/>
    </w:rPr>
  </w:style>
  <w:style w:type="character" w:customStyle="1" w:styleId="EndnoteTextChar">
    <w:name w:val="Endnote Text Char"/>
    <w:basedOn w:val="DefaultParagraphFont"/>
    <w:link w:val="EndnoteText"/>
    <w:uiPriority w:val="99"/>
    <w:rsid w:val="004E3C50"/>
    <w:rPr>
      <w:sz w:val="20"/>
      <w:szCs w:val="20"/>
    </w:rPr>
  </w:style>
  <w:style w:type="character" w:styleId="EndnoteReference">
    <w:name w:val="endnote reference"/>
    <w:basedOn w:val="DefaultParagraphFont"/>
    <w:uiPriority w:val="99"/>
    <w:unhideWhenUsed/>
    <w:rsid w:val="004E3C50"/>
    <w:rPr>
      <w:vertAlign w:val="superscript"/>
    </w:rPr>
  </w:style>
  <w:style w:type="character" w:styleId="CommentReference">
    <w:name w:val="annotation reference"/>
    <w:basedOn w:val="DefaultParagraphFont"/>
    <w:uiPriority w:val="99"/>
    <w:semiHidden/>
    <w:unhideWhenUsed/>
    <w:rsid w:val="0039113B"/>
    <w:rPr>
      <w:sz w:val="16"/>
      <w:szCs w:val="16"/>
    </w:rPr>
  </w:style>
  <w:style w:type="paragraph" w:styleId="CommentText">
    <w:name w:val="annotation text"/>
    <w:basedOn w:val="Normal"/>
    <w:link w:val="CommentTextChar"/>
    <w:uiPriority w:val="99"/>
    <w:semiHidden/>
    <w:unhideWhenUsed/>
    <w:rsid w:val="0039113B"/>
    <w:rPr>
      <w:sz w:val="20"/>
      <w:szCs w:val="20"/>
    </w:rPr>
  </w:style>
  <w:style w:type="character" w:customStyle="1" w:styleId="CommentTextChar">
    <w:name w:val="Comment Text Char"/>
    <w:basedOn w:val="DefaultParagraphFont"/>
    <w:link w:val="CommentText"/>
    <w:uiPriority w:val="99"/>
    <w:semiHidden/>
    <w:rsid w:val="0039113B"/>
    <w:rPr>
      <w:sz w:val="20"/>
      <w:szCs w:val="20"/>
    </w:rPr>
  </w:style>
  <w:style w:type="paragraph" w:styleId="CommentSubject">
    <w:name w:val="annotation subject"/>
    <w:basedOn w:val="CommentText"/>
    <w:next w:val="CommentText"/>
    <w:link w:val="CommentSubjectChar"/>
    <w:uiPriority w:val="99"/>
    <w:semiHidden/>
    <w:unhideWhenUsed/>
    <w:rsid w:val="0039113B"/>
    <w:rPr>
      <w:b/>
      <w:bCs/>
    </w:rPr>
  </w:style>
  <w:style w:type="character" w:customStyle="1" w:styleId="CommentSubjectChar">
    <w:name w:val="Comment Subject Char"/>
    <w:basedOn w:val="CommentTextChar"/>
    <w:link w:val="CommentSubject"/>
    <w:uiPriority w:val="99"/>
    <w:semiHidden/>
    <w:rsid w:val="0039113B"/>
    <w:rPr>
      <w:b/>
      <w:bCs/>
      <w:sz w:val="20"/>
      <w:szCs w:val="20"/>
    </w:rPr>
  </w:style>
  <w:style w:type="paragraph" w:styleId="FootnoteText">
    <w:name w:val="footnote text"/>
    <w:basedOn w:val="Normal"/>
    <w:link w:val="FootnoteTextChar"/>
    <w:uiPriority w:val="99"/>
    <w:unhideWhenUsed/>
    <w:rsid w:val="00EA0D85"/>
  </w:style>
  <w:style w:type="character" w:customStyle="1" w:styleId="FootnoteTextChar">
    <w:name w:val="Footnote Text Char"/>
    <w:basedOn w:val="DefaultParagraphFont"/>
    <w:link w:val="FootnoteText"/>
    <w:uiPriority w:val="99"/>
    <w:rsid w:val="00EA0D85"/>
  </w:style>
  <w:style w:type="character" w:styleId="FootnoteReference">
    <w:name w:val="footnote reference"/>
    <w:basedOn w:val="DefaultParagraphFont"/>
    <w:uiPriority w:val="99"/>
    <w:unhideWhenUsed/>
    <w:rsid w:val="00EA0D85"/>
    <w:rPr>
      <w:vertAlign w:val="superscript"/>
    </w:rPr>
  </w:style>
  <w:style w:type="character" w:styleId="Hyperlink">
    <w:name w:val="Hyperlink"/>
    <w:basedOn w:val="DefaultParagraphFont"/>
    <w:uiPriority w:val="99"/>
    <w:unhideWhenUsed/>
    <w:rsid w:val="009662BD"/>
    <w:rPr>
      <w:color w:val="0000FF"/>
      <w:u w:val="single"/>
    </w:rPr>
  </w:style>
  <w:style w:type="paragraph" w:styleId="NormalWeb">
    <w:name w:val="Normal (Web)"/>
    <w:basedOn w:val="Normal"/>
    <w:uiPriority w:val="99"/>
    <w:semiHidden/>
    <w:unhideWhenUsed/>
    <w:rsid w:val="000B3089"/>
    <w:rPr>
      <w:rFonts w:ascii="Times New Roman" w:hAnsi="Times New Roman" w:cs="Times New Roman"/>
    </w:rPr>
  </w:style>
  <w:style w:type="paragraph" w:styleId="Revision">
    <w:name w:val="Revision"/>
    <w:hidden/>
    <w:uiPriority w:val="99"/>
    <w:semiHidden/>
    <w:rsid w:val="0081218C"/>
  </w:style>
  <w:style w:type="character" w:styleId="FollowedHyperlink">
    <w:name w:val="FollowedHyperlink"/>
    <w:basedOn w:val="DefaultParagraphFont"/>
    <w:uiPriority w:val="99"/>
    <w:semiHidden/>
    <w:unhideWhenUsed/>
    <w:rsid w:val="003C0138"/>
    <w:rPr>
      <w:color w:val="800080" w:themeColor="followedHyperlink"/>
      <w:u w:val="single"/>
    </w:rPr>
  </w:style>
  <w:style w:type="character" w:customStyle="1" w:styleId="apple-converted-space">
    <w:name w:val="apple-converted-space"/>
    <w:basedOn w:val="DefaultParagraphFont"/>
    <w:rsid w:val="00211E97"/>
  </w:style>
</w:styles>
</file>

<file path=word/webSettings.xml><?xml version="1.0" encoding="utf-8"?>
<w:webSettings xmlns:r="http://schemas.openxmlformats.org/officeDocument/2006/relationships" xmlns:w="http://schemas.openxmlformats.org/wordprocessingml/2006/main">
  <w:divs>
    <w:div w:id="177817681">
      <w:bodyDiv w:val="1"/>
      <w:marLeft w:val="0"/>
      <w:marRight w:val="0"/>
      <w:marTop w:val="0"/>
      <w:marBottom w:val="0"/>
      <w:divBdr>
        <w:top w:val="none" w:sz="0" w:space="0" w:color="auto"/>
        <w:left w:val="none" w:sz="0" w:space="0" w:color="auto"/>
        <w:bottom w:val="none" w:sz="0" w:space="0" w:color="auto"/>
        <w:right w:val="none" w:sz="0" w:space="0" w:color="auto"/>
      </w:divBdr>
      <w:divsChild>
        <w:div w:id="1965426044">
          <w:marLeft w:val="547"/>
          <w:marRight w:val="0"/>
          <w:marTop w:val="0"/>
          <w:marBottom w:val="0"/>
          <w:divBdr>
            <w:top w:val="none" w:sz="0" w:space="0" w:color="auto"/>
            <w:left w:val="none" w:sz="0" w:space="0" w:color="auto"/>
            <w:bottom w:val="none" w:sz="0" w:space="0" w:color="auto"/>
            <w:right w:val="none" w:sz="0" w:space="0" w:color="auto"/>
          </w:divBdr>
        </w:div>
        <w:div w:id="1841114003">
          <w:marLeft w:val="547"/>
          <w:marRight w:val="0"/>
          <w:marTop w:val="0"/>
          <w:marBottom w:val="0"/>
          <w:divBdr>
            <w:top w:val="none" w:sz="0" w:space="0" w:color="auto"/>
            <w:left w:val="none" w:sz="0" w:space="0" w:color="auto"/>
            <w:bottom w:val="none" w:sz="0" w:space="0" w:color="auto"/>
            <w:right w:val="none" w:sz="0" w:space="0" w:color="auto"/>
          </w:divBdr>
        </w:div>
        <w:div w:id="1067194396">
          <w:marLeft w:val="547"/>
          <w:marRight w:val="0"/>
          <w:marTop w:val="0"/>
          <w:marBottom w:val="0"/>
          <w:divBdr>
            <w:top w:val="none" w:sz="0" w:space="0" w:color="auto"/>
            <w:left w:val="none" w:sz="0" w:space="0" w:color="auto"/>
            <w:bottom w:val="none" w:sz="0" w:space="0" w:color="auto"/>
            <w:right w:val="none" w:sz="0" w:space="0" w:color="auto"/>
          </w:divBdr>
        </w:div>
      </w:divsChild>
    </w:div>
    <w:div w:id="192807793">
      <w:bodyDiv w:val="1"/>
      <w:marLeft w:val="0"/>
      <w:marRight w:val="0"/>
      <w:marTop w:val="0"/>
      <w:marBottom w:val="0"/>
      <w:divBdr>
        <w:top w:val="none" w:sz="0" w:space="0" w:color="auto"/>
        <w:left w:val="none" w:sz="0" w:space="0" w:color="auto"/>
        <w:bottom w:val="none" w:sz="0" w:space="0" w:color="auto"/>
        <w:right w:val="none" w:sz="0" w:space="0" w:color="auto"/>
      </w:divBdr>
    </w:div>
    <w:div w:id="231700847">
      <w:bodyDiv w:val="1"/>
      <w:marLeft w:val="0"/>
      <w:marRight w:val="0"/>
      <w:marTop w:val="0"/>
      <w:marBottom w:val="0"/>
      <w:divBdr>
        <w:top w:val="none" w:sz="0" w:space="0" w:color="auto"/>
        <w:left w:val="none" w:sz="0" w:space="0" w:color="auto"/>
        <w:bottom w:val="none" w:sz="0" w:space="0" w:color="auto"/>
        <w:right w:val="none" w:sz="0" w:space="0" w:color="auto"/>
      </w:divBdr>
    </w:div>
    <w:div w:id="359596968">
      <w:bodyDiv w:val="1"/>
      <w:marLeft w:val="0"/>
      <w:marRight w:val="0"/>
      <w:marTop w:val="0"/>
      <w:marBottom w:val="0"/>
      <w:divBdr>
        <w:top w:val="none" w:sz="0" w:space="0" w:color="auto"/>
        <w:left w:val="none" w:sz="0" w:space="0" w:color="auto"/>
        <w:bottom w:val="none" w:sz="0" w:space="0" w:color="auto"/>
        <w:right w:val="none" w:sz="0" w:space="0" w:color="auto"/>
      </w:divBdr>
      <w:divsChild>
        <w:div w:id="1588421748">
          <w:marLeft w:val="547"/>
          <w:marRight w:val="0"/>
          <w:marTop w:val="0"/>
          <w:marBottom w:val="120"/>
          <w:divBdr>
            <w:top w:val="none" w:sz="0" w:space="0" w:color="auto"/>
            <w:left w:val="none" w:sz="0" w:space="0" w:color="auto"/>
            <w:bottom w:val="none" w:sz="0" w:space="0" w:color="auto"/>
            <w:right w:val="none" w:sz="0" w:space="0" w:color="auto"/>
          </w:divBdr>
        </w:div>
        <w:div w:id="1870797680">
          <w:marLeft w:val="547"/>
          <w:marRight w:val="0"/>
          <w:marTop w:val="0"/>
          <w:marBottom w:val="120"/>
          <w:divBdr>
            <w:top w:val="none" w:sz="0" w:space="0" w:color="auto"/>
            <w:left w:val="none" w:sz="0" w:space="0" w:color="auto"/>
            <w:bottom w:val="none" w:sz="0" w:space="0" w:color="auto"/>
            <w:right w:val="none" w:sz="0" w:space="0" w:color="auto"/>
          </w:divBdr>
        </w:div>
        <w:div w:id="1232547773">
          <w:marLeft w:val="547"/>
          <w:marRight w:val="0"/>
          <w:marTop w:val="0"/>
          <w:marBottom w:val="120"/>
          <w:divBdr>
            <w:top w:val="none" w:sz="0" w:space="0" w:color="auto"/>
            <w:left w:val="none" w:sz="0" w:space="0" w:color="auto"/>
            <w:bottom w:val="none" w:sz="0" w:space="0" w:color="auto"/>
            <w:right w:val="none" w:sz="0" w:space="0" w:color="auto"/>
          </w:divBdr>
        </w:div>
        <w:div w:id="1355181874">
          <w:marLeft w:val="547"/>
          <w:marRight w:val="0"/>
          <w:marTop w:val="0"/>
          <w:marBottom w:val="120"/>
          <w:divBdr>
            <w:top w:val="none" w:sz="0" w:space="0" w:color="auto"/>
            <w:left w:val="none" w:sz="0" w:space="0" w:color="auto"/>
            <w:bottom w:val="none" w:sz="0" w:space="0" w:color="auto"/>
            <w:right w:val="none" w:sz="0" w:space="0" w:color="auto"/>
          </w:divBdr>
        </w:div>
        <w:div w:id="2097437817">
          <w:marLeft w:val="547"/>
          <w:marRight w:val="0"/>
          <w:marTop w:val="0"/>
          <w:marBottom w:val="120"/>
          <w:divBdr>
            <w:top w:val="none" w:sz="0" w:space="0" w:color="auto"/>
            <w:left w:val="none" w:sz="0" w:space="0" w:color="auto"/>
            <w:bottom w:val="none" w:sz="0" w:space="0" w:color="auto"/>
            <w:right w:val="none" w:sz="0" w:space="0" w:color="auto"/>
          </w:divBdr>
        </w:div>
        <w:div w:id="1722946757">
          <w:marLeft w:val="547"/>
          <w:marRight w:val="0"/>
          <w:marTop w:val="0"/>
          <w:marBottom w:val="120"/>
          <w:divBdr>
            <w:top w:val="none" w:sz="0" w:space="0" w:color="auto"/>
            <w:left w:val="none" w:sz="0" w:space="0" w:color="auto"/>
            <w:bottom w:val="none" w:sz="0" w:space="0" w:color="auto"/>
            <w:right w:val="none" w:sz="0" w:space="0" w:color="auto"/>
          </w:divBdr>
        </w:div>
        <w:div w:id="62920763">
          <w:marLeft w:val="547"/>
          <w:marRight w:val="0"/>
          <w:marTop w:val="134"/>
          <w:marBottom w:val="120"/>
          <w:divBdr>
            <w:top w:val="none" w:sz="0" w:space="0" w:color="auto"/>
            <w:left w:val="none" w:sz="0" w:space="0" w:color="auto"/>
            <w:bottom w:val="none" w:sz="0" w:space="0" w:color="auto"/>
            <w:right w:val="none" w:sz="0" w:space="0" w:color="auto"/>
          </w:divBdr>
        </w:div>
      </w:divsChild>
    </w:div>
    <w:div w:id="366417379">
      <w:bodyDiv w:val="1"/>
      <w:marLeft w:val="0"/>
      <w:marRight w:val="0"/>
      <w:marTop w:val="0"/>
      <w:marBottom w:val="0"/>
      <w:divBdr>
        <w:top w:val="none" w:sz="0" w:space="0" w:color="auto"/>
        <w:left w:val="none" w:sz="0" w:space="0" w:color="auto"/>
        <w:bottom w:val="none" w:sz="0" w:space="0" w:color="auto"/>
        <w:right w:val="none" w:sz="0" w:space="0" w:color="auto"/>
      </w:divBdr>
      <w:divsChild>
        <w:div w:id="1324049623">
          <w:marLeft w:val="547"/>
          <w:marRight w:val="0"/>
          <w:marTop w:val="0"/>
          <w:marBottom w:val="0"/>
          <w:divBdr>
            <w:top w:val="none" w:sz="0" w:space="0" w:color="auto"/>
            <w:left w:val="none" w:sz="0" w:space="0" w:color="auto"/>
            <w:bottom w:val="none" w:sz="0" w:space="0" w:color="auto"/>
            <w:right w:val="none" w:sz="0" w:space="0" w:color="auto"/>
          </w:divBdr>
        </w:div>
        <w:div w:id="352148974">
          <w:marLeft w:val="547"/>
          <w:marRight w:val="0"/>
          <w:marTop w:val="0"/>
          <w:marBottom w:val="0"/>
          <w:divBdr>
            <w:top w:val="none" w:sz="0" w:space="0" w:color="auto"/>
            <w:left w:val="none" w:sz="0" w:space="0" w:color="auto"/>
            <w:bottom w:val="none" w:sz="0" w:space="0" w:color="auto"/>
            <w:right w:val="none" w:sz="0" w:space="0" w:color="auto"/>
          </w:divBdr>
        </w:div>
        <w:div w:id="811403892">
          <w:marLeft w:val="547"/>
          <w:marRight w:val="0"/>
          <w:marTop w:val="0"/>
          <w:marBottom w:val="0"/>
          <w:divBdr>
            <w:top w:val="none" w:sz="0" w:space="0" w:color="auto"/>
            <w:left w:val="none" w:sz="0" w:space="0" w:color="auto"/>
            <w:bottom w:val="none" w:sz="0" w:space="0" w:color="auto"/>
            <w:right w:val="none" w:sz="0" w:space="0" w:color="auto"/>
          </w:divBdr>
        </w:div>
      </w:divsChild>
    </w:div>
    <w:div w:id="628050337">
      <w:bodyDiv w:val="1"/>
      <w:marLeft w:val="0"/>
      <w:marRight w:val="0"/>
      <w:marTop w:val="0"/>
      <w:marBottom w:val="0"/>
      <w:divBdr>
        <w:top w:val="none" w:sz="0" w:space="0" w:color="auto"/>
        <w:left w:val="none" w:sz="0" w:space="0" w:color="auto"/>
        <w:bottom w:val="none" w:sz="0" w:space="0" w:color="auto"/>
        <w:right w:val="none" w:sz="0" w:space="0" w:color="auto"/>
      </w:divBdr>
    </w:div>
    <w:div w:id="741368471">
      <w:bodyDiv w:val="1"/>
      <w:marLeft w:val="0"/>
      <w:marRight w:val="0"/>
      <w:marTop w:val="0"/>
      <w:marBottom w:val="0"/>
      <w:divBdr>
        <w:top w:val="none" w:sz="0" w:space="0" w:color="auto"/>
        <w:left w:val="none" w:sz="0" w:space="0" w:color="auto"/>
        <w:bottom w:val="none" w:sz="0" w:space="0" w:color="auto"/>
        <w:right w:val="none" w:sz="0" w:space="0" w:color="auto"/>
      </w:divBdr>
      <w:divsChild>
        <w:div w:id="1562909286">
          <w:marLeft w:val="547"/>
          <w:marRight w:val="0"/>
          <w:marTop w:val="0"/>
          <w:marBottom w:val="0"/>
          <w:divBdr>
            <w:top w:val="none" w:sz="0" w:space="0" w:color="auto"/>
            <w:left w:val="none" w:sz="0" w:space="0" w:color="auto"/>
            <w:bottom w:val="none" w:sz="0" w:space="0" w:color="auto"/>
            <w:right w:val="none" w:sz="0" w:space="0" w:color="auto"/>
          </w:divBdr>
        </w:div>
        <w:div w:id="1466968052">
          <w:marLeft w:val="547"/>
          <w:marRight w:val="0"/>
          <w:marTop w:val="0"/>
          <w:marBottom w:val="0"/>
          <w:divBdr>
            <w:top w:val="none" w:sz="0" w:space="0" w:color="auto"/>
            <w:left w:val="none" w:sz="0" w:space="0" w:color="auto"/>
            <w:bottom w:val="none" w:sz="0" w:space="0" w:color="auto"/>
            <w:right w:val="none" w:sz="0" w:space="0" w:color="auto"/>
          </w:divBdr>
        </w:div>
        <w:div w:id="1808622820">
          <w:marLeft w:val="547"/>
          <w:marRight w:val="0"/>
          <w:marTop w:val="0"/>
          <w:marBottom w:val="0"/>
          <w:divBdr>
            <w:top w:val="none" w:sz="0" w:space="0" w:color="auto"/>
            <w:left w:val="none" w:sz="0" w:space="0" w:color="auto"/>
            <w:bottom w:val="none" w:sz="0" w:space="0" w:color="auto"/>
            <w:right w:val="none" w:sz="0" w:space="0" w:color="auto"/>
          </w:divBdr>
        </w:div>
      </w:divsChild>
    </w:div>
    <w:div w:id="813524543">
      <w:bodyDiv w:val="1"/>
      <w:marLeft w:val="0"/>
      <w:marRight w:val="0"/>
      <w:marTop w:val="0"/>
      <w:marBottom w:val="0"/>
      <w:divBdr>
        <w:top w:val="none" w:sz="0" w:space="0" w:color="auto"/>
        <w:left w:val="none" w:sz="0" w:space="0" w:color="auto"/>
        <w:bottom w:val="none" w:sz="0" w:space="0" w:color="auto"/>
        <w:right w:val="none" w:sz="0" w:space="0" w:color="auto"/>
      </w:divBdr>
      <w:divsChild>
        <w:div w:id="2142073478">
          <w:marLeft w:val="720"/>
          <w:marRight w:val="0"/>
          <w:marTop w:val="106"/>
          <w:marBottom w:val="0"/>
          <w:divBdr>
            <w:top w:val="none" w:sz="0" w:space="0" w:color="auto"/>
            <w:left w:val="none" w:sz="0" w:space="0" w:color="auto"/>
            <w:bottom w:val="none" w:sz="0" w:space="0" w:color="auto"/>
            <w:right w:val="none" w:sz="0" w:space="0" w:color="auto"/>
          </w:divBdr>
        </w:div>
        <w:div w:id="2029215303">
          <w:marLeft w:val="720"/>
          <w:marRight w:val="0"/>
          <w:marTop w:val="106"/>
          <w:marBottom w:val="0"/>
          <w:divBdr>
            <w:top w:val="none" w:sz="0" w:space="0" w:color="auto"/>
            <w:left w:val="none" w:sz="0" w:space="0" w:color="auto"/>
            <w:bottom w:val="none" w:sz="0" w:space="0" w:color="auto"/>
            <w:right w:val="none" w:sz="0" w:space="0" w:color="auto"/>
          </w:divBdr>
        </w:div>
        <w:div w:id="636224334">
          <w:marLeft w:val="720"/>
          <w:marRight w:val="0"/>
          <w:marTop w:val="106"/>
          <w:marBottom w:val="0"/>
          <w:divBdr>
            <w:top w:val="none" w:sz="0" w:space="0" w:color="auto"/>
            <w:left w:val="none" w:sz="0" w:space="0" w:color="auto"/>
            <w:bottom w:val="none" w:sz="0" w:space="0" w:color="auto"/>
            <w:right w:val="none" w:sz="0" w:space="0" w:color="auto"/>
          </w:divBdr>
        </w:div>
        <w:div w:id="2080129618">
          <w:marLeft w:val="720"/>
          <w:marRight w:val="0"/>
          <w:marTop w:val="106"/>
          <w:marBottom w:val="0"/>
          <w:divBdr>
            <w:top w:val="none" w:sz="0" w:space="0" w:color="auto"/>
            <w:left w:val="none" w:sz="0" w:space="0" w:color="auto"/>
            <w:bottom w:val="none" w:sz="0" w:space="0" w:color="auto"/>
            <w:right w:val="none" w:sz="0" w:space="0" w:color="auto"/>
          </w:divBdr>
        </w:div>
        <w:div w:id="920599082">
          <w:marLeft w:val="720"/>
          <w:marRight w:val="0"/>
          <w:marTop w:val="106"/>
          <w:marBottom w:val="0"/>
          <w:divBdr>
            <w:top w:val="none" w:sz="0" w:space="0" w:color="auto"/>
            <w:left w:val="none" w:sz="0" w:space="0" w:color="auto"/>
            <w:bottom w:val="none" w:sz="0" w:space="0" w:color="auto"/>
            <w:right w:val="none" w:sz="0" w:space="0" w:color="auto"/>
          </w:divBdr>
        </w:div>
        <w:div w:id="465045406">
          <w:marLeft w:val="720"/>
          <w:marRight w:val="0"/>
          <w:marTop w:val="106"/>
          <w:marBottom w:val="0"/>
          <w:divBdr>
            <w:top w:val="none" w:sz="0" w:space="0" w:color="auto"/>
            <w:left w:val="none" w:sz="0" w:space="0" w:color="auto"/>
            <w:bottom w:val="none" w:sz="0" w:space="0" w:color="auto"/>
            <w:right w:val="none" w:sz="0" w:space="0" w:color="auto"/>
          </w:divBdr>
        </w:div>
      </w:divsChild>
    </w:div>
    <w:div w:id="834994180">
      <w:bodyDiv w:val="1"/>
      <w:marLeft w:val="0"/>
      <w:marRight w:val="0"/>
      <w:marTop w:val="0"/>
      <w:marBottom w:val="0"/>
      <w:divBdr>
        <w:top w:val="none" w:sz="0" w:space="0" w:color="auto"/>
        <w:left w:val="none" w:sz="0" w:space="0" w:color="auto"/>
        <w:bottom w:val="none" w:sz="0" w:space="0" w:color="auto"/>
        <w:right w:val="none" w:sz="0" w:space="0" w:color="auto"/>
      </w:divBdr>
      <w:divsChild>
        <w:div w:id="121584147">
          <w:marLeft w:val="547"/>
          <w:marRight w:val="0"/>
          <w:marTop w:val="0"/>
          <w:marBottom w:val="0"/>
          <w:divBdr>
            <w:top w:val="none" w:sz="0" w:space="0" w:color="auto"/>
            <w:left w:val="none" w:sz="0" w:space="0" w:color="auto"/>
            <w:bottom w:val="none" w:sz="0" w:space="0" w:color="auto"/>
            <w:right w:val="none" w:sz="0" w:space="0" w:color="auto"/>
          </w:divBdr>
        </w:div>
        <w:div w:id="2065979378">
          <w:marLeft w:val="547"/>
          <w:marRight w:val="0"/>
          <w:marTop w:val="0"/>
          <w:marBottom w:val="0"/>
          <w:divBdr>
            <w:top w:val="none" w:sz="0" w:space="0" w:color="auto"/>
            <w:left w:val="none" w:sz="0" w:space="0" w:color="auto"/>
            <w:bottom w:val="none" w:sz="0" w:space="0" w:color="auto"/>
            <w:right w:val="none" w:sz="0" w:space="0" w:color="auto"/>
          </w:divBdr>
        </w:div>
        <w:div w:id="1794471872">
          <w:marLeft w:val="547"/>
          <w:marRight w:val="0"/>
          <w:marTop w:val="0"/>
          <w:marBottom w:val="0"/>
          <w:divBdr>
            <w:top w:val="none" w:sz="0" w:space="0" w:color="auto"/>
            <w:left w:val="none" w:sz="0" w:space="0" w:color="auto"/>
            <w:bottom w:val="none" w:sz="0" w:space="0" w:color="auto"/>
            <w:right w:val="none" w:sz="0" w:space="0" w:color="auto"/>
          </w:divBdr>
        </w:div>
      </w:divsChild>
    </w:div>
    <w:div w:id="1027608670">
      <w:bodyDiv w:val="1"/>
      <w:marLeft w:val="0"/>
      <w:marRight w:val="0"/>
      <w:marTop w:val="0"/>
      <w:marBottom w:val="0"/>
      <w:divBdr>
        <w:top w:val="none" w:sz="0" w:space="0" w:color="auto"/>
        <w:left w:val="none" w:sz="0" w:space="0" w:color="auto"/>
        <w:bottom w:val="none" w:sz="0" w:space="0" w:color="auto"/>
        <w:right w:val="none" w:sz="0" w:space="0" w:color="auto"/>
      </w:divBdr>
      <w:divsChild>
        <w:div w:id="1081368185">
          <w:marLeft w:val="547"/>
          <w:marRight w:val="0"/>
          <w:marTop w:val="0"/>
          <w:marBottom w:val="0"/>
          <w:divBdr>
            <w:top w:val="none" w:sz="0" w:space="0" w:color="auto"/>
            <w:left w:val="none" w:sz="0" w:space="0" w:color="auto"/>
            <w:bottom w:val="none" w:sz="0" w:space="0" w:color="auto"/>
            <w:right w:val="none" w:sz="0" w:space="0" w:color="auto"/>
          </w:divBdr>
        </w:div>
        <w:div w:id="1162968212">
          <w:marLeft w:val="547"/>
          <w:marRight w:val="0"/>
          <w:marTop w:val="0"/>
          <w:marBottom w:val="0"/>
          <w:divBdr>
            <w:top w:val="none" w:sz="0" w:space="0" w:color="auto"/>
            <w:left w:val="none" w:sz="0" w:space="0" w:color="auto"/>
            <w:bottom w:val="none" w:sz="0" w:space="0" w:color="auto"/>
            <w:right w:val="none" w:sz="0" w:space="0" w:color="auto"/>
          </w:divBdr>
        </w:div>
        <w:div w:id="400448796">
          <w:marLeft w:val="547"/>
          <w:marRight w:val="0"/>
          <w:marTop w:val="0"/>
          <w:marBottom w:val="0"/>
          <w:divBdr>
            <w:top w:val="none" w:sz="0" w:space="0" w:color="auto"/>
            <w:left w:val="none" w:sz="0" w:space="0" w:color="auto"/>
            <w:bottom w:val="none" w:sz="0" w:space="0" w:color="auto"/>
            <w:right w:val="none" w:sz="0" w:space="0" w:color="auto"/>
          </w:divBdr>
        </w:div>
        <w:div w:id="1916282846">
          <w:marLeft w:val="547"/>
          <w:marRight w:val="0"/>
          <w:marTop w:val="0"/>
          <w:marBottom w:val="0"/>
          <w:divBdr>
            <w:top w:val="none" w:sz="0" w:space="0" w:color="auto"/>
            <w:left w:val="none" w:sz="0" w:space="0" w:color="auto"/>
            <w:bottom w:val="none" w:sz="0" w:space="0" w:color="auto"/>
            <w:right w:val="none" w:sz="0" w:space="0" w:color="auto"/>
          </w:divBdr>
        </w:div>
        <w:div w:id="207912677">
          <w:marLeft w:val="547"/>
          <w:marRight w:val="0"/>
          <w:marTop w:val="0"/>
          <w:marBottom w:val="0"/>
          <w:divBdr>
            <w:top w:val="none" w:sz="0" w:space="0" w:color="auto"/>
            <w:left w:val="none" w:sz="0" w:space="0" w:color="auto"/>
            <w:bottom w:val="none" w:sz="0" w:space="0" w:color="auto"/>
            <w:right w:val="none" w:sz="0" w:space="0" w:color="auto"/>
          </w:divBdr>
        </w:div>
      </w:divsChild>
    </w:div>
    <w:div w:id="1149439427">
      <w:bodyDiv w:val="1"/>
      <w:marLeft w:val="0"/>
      <w:marRight w:val="0"/>
      <w:marTop w:val="0"/>
      <w:marBottom w:val="0"/>
      <w:divBdr>
        <w:top w:val="none" w:sz="0" w:space="0" w:color="auto"/>
        <w:left w:val="none" w:sz="0" w:space="0" w:color="auto"/>
        <w:bottom w:val="none" w:sz="0" w:space="0" w:color="auto"/>
        <w:right w:val="none" w:sz="0" w:space="0" w:color="auto"/>
      </w:divBdr>
    </w:div>
    <w:div w:id="1225868046">
      <w:bodyDiv w:val="1"/>
      <w:marLeft w:val="0"/>
      <w:marRight w:val="0"/>
      <w:marTop w:val="0"/>
      <w:marBottom w:val="0"/>
      <w:divBdr>
        <w:top w:val="none" w:sz="0" w:space="0" w:color="auto"/>
        <w:left w:val="none" w:sz="0" w:space="0" w:color="auto"/>
        <w:bottom w:val="none" w:sz="0" w:space="0" w:color="auto"/>
        <w:right w:val="none" w:sz="0" w:space="0" w:color="auto"/>
      </w:divBdr>
      <w:divsChild>
        <w:div w:id="1109467408">
          <w:marLeft w:val="446"/>
          <w:marRight w:val="0"/>
          <w:marTop w:val="0"/>
          <w:marBottom w:val="0"/>
          <w:divBdr>
            <w:top w:val="none" w:sz="0" w:space="0" w:color="auto"/>
            <w:left w:val="none" w:sz="0" w:space="0" w:color="auto"/>
            <w:bottom w:val="none" w:sz="0" w:space="0" w:color="auto"/>
            <w:right w:val="none" w:sz="0" w:space="0" w:color="auto"/>
          </w:divBdr>
        </w:div>
        <w:div w:id="1694065489">
          <w:marLeft w:val="446"/>
          <w:marRight w:val="0"/>
          <w:marTop w:val="0"/>
          <w:marBottom w:val="0"/>
          <w:divBdr>
            <w:top w:val="none" w:sz="0" w:space="0" w:color="auto"/>
            <w:left w:val="none" w:sz="0" w:space="0" w:color="auto"/>
            <w:bottom w:val="none" w:sz="0" w:space="0" w:color="auto"/>
            <w:right w:val="none" w:sz="0" w:space="0" w:color="auto"/>
          </w:divBdr>
        </w:div>
        <w:div w:id="1483037008">
          <w:marLeft w:val="446"/>
          <w:marRight w:val="0"/>
          <w:marTop w:val="0"/>
          <w:marBottom w:val="0"/>
          <w:divBdr>
            <w:top w:val="none" w:sz="0" w:space="0" w:color="auto"/>
            <w:left w:val="none" w:sz="0" w:space="0" w:color="auto"/>
            <w:bottom w:val="none" w:sz="0" w:space="0" w:color="auto"/>
            <w:right w:val="none" w:sz="0" w:space="0" w:color="auto"/>
          </w:divBdr>
        </w:div>
        <w:div w:id="1709259792">
          <w:marLeft w:val="446"/>
          <w:marRight w:val="0"/>
          <w:marTop w:val="0"/>
          <w:marBottom w:val="0"/>
          <w:divBdr>
            <w:top w:val="none" w:sz="0" w:space="0" w:color="auto"/>
            <w:left w:val="none" w:sz="0" w:space="0" w:color="auto"/>
            <w:bottom w:val="none" w:sz="0" w:space="0" w:color="auto"/>
            <w:right w:val="none" w:sz="0" w:space="0" w:color="auto"/>
          </w:divBdr>
        </w:div>
      </w:divsChild>
    </w:div>
    <w:div w:id="1315452301">
      <w:bodyDiv w:val="1"/>
      <w:marLeft w:val="0"/>
      <w:marRight w:val="0"/>
      <w:marTop w:val="0"/>
      <w:marBottom w:val="0"/>
      <w:divBdr>
        <w:top w:val="none" w:sz="0" w:space="0" w:color="auto"/>
        <w:left w:val="none" w:sz="0" w:space="0" w:color="auto"/>
        <w:bottom w:val="none" w:sz="0" w:space="0" w:color="auto"/>
        <w:right w:val="none" w:sz="0" w:space="0" w:color="auto"/>
      </w:divBdr>
      <w:divsChild>
        <w:div w:id="100106056">
          <w:marLeft w:val="720"/>
          <w:marRight w:val="0"/>
          <w:marTop w:val="125"/>
          <w:marBottom w:val="120"/>
          <w:divBdr>
            <w:top w:val="none" w:sz="0" w:space="0" w:color="auto"/>
            <w:left w:val="none" w:sz="0" w:space="0" w:color="auto"/>
            <w:bottom w:val="none" w:sz="0" w:space="0" w:color="auto"/>
            <w:right w:val="none" w:sz="0" w:space="0" w:color="auto"/>
          </w:divBdr>
        </w:div>
        <w:div w:id="1641496625">
          <w:marLeft w:val="720"/>
          <w:marRight w:val="0"/>
          <w:marTop w:val="125"/>
          <w:marBottom w:val="120"/>
          <w:divBdr>
            <w:top w:val="none" w:sz="0" w:space="0" w:color="auto"/>
            <w:left w:val="none" w:sz="0" w:space="0" w:color="auto"/>
            <w:bottom w:val="none" w:sz="0" w:space="0" w:color="auto"/>
            <w:right w:val="none" w:sz="0" w:space="0" w:color="auto"/>
          </w:divBdr>
        </w:div>
        <w:div w:id="877550912">
          <w:marLeft w:val="720"/>
          <w:marRight w:val="0"/>
          <w:marTop w:val="125"/>
          <w:marBottom w:val="120"/>
          <w:divBdr>
            <w:top w:val="none" w:sz="0" w:space="0" w:color="auto"/>
            <w:left w:val="none" w:sz="0" w:space="0" w:color="auto"/>
            <w:bottom w:val="none" w:sz="0" w:space="0" w:color="auto"/>
            <w:right w:val="none" w:sz="0" w:space="0" w:color="auto"/>
          </w:divBdr>
        </w:div>
        <w:div w:id="1986857306">
          <w:marLeft w:val="720"/>
          <w:marRight w:val="0"/>
          <w:marTop w:val="125"/>
          <w:marBottom w:val="120"/>
          <w:divBdr>
            <w:top w:val="none" w:sz="0" w:space="0" w:color="auto"/>
            <w:left w:val="none" w:sz="0" w:space="0" w:color="auto"/>
            <w:bottom w:val="none" w:sz="0" w:space="0" w:color="auto"/>
            <w:right w:val="none" w:sz="0" w:space="0" w:color="auto"/>
          </w:divBdr>
        </w:div>
        <w:div w:id="1165821201">
          <w:marLeft w:val="720"/>
          <w:marRight w:val="0"/>
          <w:marTop w:val="125"/>
          <w:marBottom w:val="120"/>
          <w:divBdr>
            <w:top w:val="none" w:sz="0" w:space="0" w:color="auto"/>
            <w:left w:val="none" w:sz="0" w:space="0" w:color="auto"/>
            <w:bottom w:val="none" w:sz="0" w:space="0" w:color="auto"/>
            <w:right w:val="none" w:sz="0" w:space="0" w:color="auto"/>
          </w:divBdr>
        </w:div>
        <w:div w:id="1417752948">
          <w:marLeft w:val="720"/>
          <w:marRight w:val="0"/>
          <w:marTop w:val="125"/>
          <w:marBottom w:val="120"/>
          <w:divBdr>
            <w:top w:val="none" w:sz="0" w:space="0" w:color="auto"/>
            <w:left w:val="none" w:sz="0" w:space="0" w:color="auto"/>
            <w:bottom w:val="none" w:sz="0" w:space="0" w:color="auto"/>
            <w:right w:val="none" w:sz="0" w:space="0" w:color="auto"/>
          </w:divBdr>
        </w:div>
      </w:divsChild>
    </w:div>
    <w:div w:id="1582375180">
      <w:bodyDiv w:val="1"/>
      <w:marLeft w:val="0"/>
      <w:marRight w:val="0"/>
      <w:marTop w:val="0"/>
      <w:marBottom w:val="0"/>
      <w:divBdr>
        <w:top w:val="none" w:sz="0" w:space="0" w:color="auto"/>
        <w:left w:val="none" w:sz="0" w:space="0" w:color="auto"/>
        <w:bottom w:val="none" w:sz="0" w:space="0" w:color="auto"/>
        <w:right w:val="none" w:sz="0" w:space="0" w:color="auto"/>
      </w:divBdr>
    </w:div>
    <w:div w:id="1677607773">
      <w:bodyDiv w:val="1"/>
      <w:marLeft w:val="0"/>
      <w:marRight w:val="0"/>
      <w:marTop w:val="0"/>
      <w:marBottom w:val="0"/>
      <w:divBdr>
        <w:top w:val="none" w:sz="0" w:space="0" w:color="auto"/>
        <w:left w:val="none" w:sz="0" w:space="0" w:color="auto"/>
        <w:bottom w:val="none" w:sz="0" w:space="0" w:color="auto"/>
        <w:right w:val="none" w:sz="0" w:space="0" w:color="auto"/>
      </w:divBdr>
      <w:divsChild>
        <w:div w:id="608322079">
          <w:marLeft w:val="720"/>
          <w:marRight w:val="0"/>
          <w:marTop w:val="106"/>
          <w:marBottom w:val="0"/>
          <w:divBdr>
            <w:top w:val="none" w:sz="0" w:space="0" w:color="auto"/>
            <w:left w:val="none" w:sz="0" w:space="0" w:color="auto"/>
            <w:bottom w:val="none" w:sz="0" w:space="0" w:color="auto"/>
            <w:right w:val="none" w:sz="0" w:space="0" w:color="auto"/>
          </w:divBdr>
        </w:div>
        <w:div w:id="242305421">
          <w:marLeft w:val="720"/>
          <w:marRight w:val="0"/>
          <w:marTop w:val="106"/>
          <w:marBottom w:val="0"/>
          <w:divBdr>
            <w:top w:val="none" w:sz="0" w:space="0" w:color="auto"/>
            <w:left w:val="none" w:sz="0" w:space="0" w:color="auto"/>
            <w:bottom w:val="none" w:sz="0" w:space="0" w:color="auto"/>
            <w:right w:val="none" w:sz="0" w:space="0" w:color="auto"/>
          </w:divBdr>
        </w:div>
        <w:div w:id="833033731">
          <w:marLeft w:val="720"/>
          <w:marRight w:val="0"/>
          <w:marTop w:val="106"/>
          <w:marBottom w:val="0"/>
          <w:divBdr>
            <w:top w:val="none" w:sz="0" w:space="0" w:color="auto"/>
            <w:left w:val="none" w:sz="0" w:space="0" w:color="auto"/>
            <w:bottom w:val="none" w:sz="0" w:space="0" w:color="auto"/>
            <w:right w:val="none" w:sz="0" w:space="0" w:color="auto"/>
          </w:divBdr>
        </w:div>
        <w:div w:id="137848683">
          <w:marLeft w:val="720"/>
          <w:marRight w:val="0"/>
          <w:marTop w:val="106"/>
          <w:marBottom w:val="0"/>
          <w:divBdr>
            <w:top w:val="none" w:sz="0" w:space="0" w:color="auto"/>
            <w:left w:val="none" w:sz="0" w:space="0" w:color="auto"/>
            <w:bottom w:val="none" w:sz="0" w:space="0" w:color="auto"/>
            <w:right w:val="none" w:sz="0" w:space="0" w:color="auto"/>
          </w:divBdr>
        </w:div>
        <w:div w:id="811869202">
          <w:marLeft w:val="720"/>
          <w:marRight w:val="0"/>
          <w:marTop w:val="106"/>
          <w:marBottom w:val="0"/>
          <w:divBdr>
            <w:top w:val="none" w:sz="0" w:space="0" w:color="auto"/>
            <w:left w:val="none" w:sz="0" w:space="0" w:color="auto"/>
            <w:bottom w:val="none" w:sz="0" w:space="0" w:color="auto"/>
            <w:right w:val="none" w:sz="0" w:space="0" w:color="auto"/>
          </w:divBdr>
        </w:div>
        <w:div w:id="834733679">
          <w:marLeft w:val="720"/>
          <w:marRight w:val="0"/>
          <w:marTop w:val="106"/>
          <w:marBottom w:val="0"/>
          <w:divBdr>
            <w:top w:val="none" w:sz="0" w:space="0" w:color="auto"/>
            <w:left w:val="none" w:sz="0" w:space="0" w:color="auto"/>
            <w:bottom w:val="none" w:sz="0" w:space="0" w:color="auto"/>
            <w:right w:val="none" w:sz="0" w:space="0" w:color="auto"/>
          </w:divBdr>
        </w:div>
      </w:divsChild>
    </w:div>
    <w:div w:id="2049722215">
      <w:bodyDiv w:val="1"/>
      <w:marLeft w:val="0"/>
      <w:marRight w:val="0"/>
      <w:marTop w:val="0"/>
      <w:marBottom w:val="0"/>
      <w:divBdr>
        <w:top w:val="none" w:sz="0" w:space="0" w:color="auto"/>
        <w:left w:val="none" w:sz="0" w:space="0" w:color="auto"/>
        <w:bottom w:val="none" w:sz="0" w:space="0" w:color="auto"/>
        <w:right w:val="none" w:sz="0" w:space="0" w:color="auto"/>
      </w:divBdr>
      <w:divsChild>
        <w:div w:id="666401715">
          <w:marLeft w:val="547"/>
          <w:marRight w:val="0"/>
          <w:marTop w:val="0"/>
          <w:marBottom w:val="0"/>
          <w:divBdr>
            <w:top w:val="none" w:sz="0" w:space="0" w:color="auto"/>
            <w:left w:val="none" w:sz="0" w:space="0" w:color="auto"/>
            <w:bottom w:val="none" w:sz="0" w:space="0" w:color="auto"/>
            <w:right w:val="none" w:sz="0" w:space="0" w:color="auto"/>
          </w:divBdr>
        </w:div>
        <w:div w:id="1394352751">
          <w:marLeft w:val="1166"/>
          <w:marRight w:val="0"/>
          <w:marTop w:val="0"/>
          <w:marBottom w:val="0"/>
          <w:divBdr>
            <w:top w:val="none" w:sz="0" w:space="0" w:color="auto"/>
            <w:left w:val="none" w:sz="0" w:space="0" w:color="auto"/>
            <w:bottom w:val="none" w:sz="0" w:space="0" w:color="auto"/>
            <w:right w:val="none" w:sz="0" w:space="0" w:color="auto"/>
          </w:divBdr>
        </w:div>
        <w:div w:id="149029434">
          <w:marLeft w:val="1166"/>
          <w:marRight w:val="0"/>
          <w:marTop w:val="0"/>
          <w:marBottom w:val="0"/>
          <w:divBdr>
            <w:top w:val="none" w:sz="0" w:space="0" w:color="auto"/>
            <w:left w:val="none" w:sz="0" w:space="0" w:color="auto"/>
            <w:bottom w:val="none" w:sz="0" w:space="0" w:color="auto"/>
            <w:right w:val="none" w:sz="0" w:space="0" w:color="auto"/>
          </w:divBdr>
        </w:div>
        <w:div w:id="400757601">
          <w:marLeft w:val="1166"/>
          <w:marRight w:val="0"/>
          <w:marTop w:val="0"/>
          <w:marBottom w:val="0"/>
          <w:divBdr>
            <w:top w:val="none" w:sz="0" w:space="0" w:color="auto"/>
            <w:left w:val="none" w:sz="0" w:space="0" w:color="auto"/>
            <w:bottom w:val="none" w:sz="0" w:space="0" w:color="auto"/>
            <w:right w:val="none" w:sz="0" w:space="0" w:color="auto"/>
          </w:divBdr>
        </w:div>
        <w:div w:id="633482670">
          <w:marLeft w:val="1166"/>
          <w:marRight w:val="0"/>
          <w:marTop w:val="0"/>
          <w:marBottom w:val="0"/>
          <w:divBdr>
            <w:top w:val="none" w:sz="0" w:space="0" w:color="auto"/>
            <w:left w:val="none" w:sz="0" w:space="0" w:color="auto"/>
            <w:bottom w:val="none" w:sz="0" w:space="0" w:color="auto"/>
            <w:right w:val="none" w:sz="0" w:space="0" w:color="auto"/>
          </w:divBdr>
        </w:div>
        <w:div w:id="1889998901">
          <w:marLeft w:val="547"/>
          <w:marRight w:val="0"/>
          <w:marTop w:val="0"/>
          <w:marBottom w:val="0"/>
          <w:divBdr>
            <w:top w:val="none" w:sz="0" w:space="0" w:color="auto"/>
            <w:left w:val="none" w:sz="0" w:space="0" w:color="auto"/>
            <w:bottom w:val="none" w:sz="0" w:space="0" w:color="auto"/>
            <w:right w:val="none" w:sz="0" w:space="0" w:color="auto"/>
          </w:divBdr>
        </w:div>
        <w:div w:id="2034918091">
          <w:marLeft w:val="1166"/>
          <w:marRight w:val="0"/>
          <w:marTop w:val="0"/>
          <w:marBottom w:val="0"/>
          <w:divBdr>
            <w:top w:val="none" w:sz="0" w:space="0" w:color="auto"/>
            <w:left w:val="none" w:sz="0" w:space="0" w:color="auto"/>
            <w:bottom w:val="none" w:sz="0" w:space="0" w:color="auto"/>
            <w:right w:val="none" w:sz="0" w:space="0" w:color="auto"/>
          </w:divBdr>
        </w:div>
        <w:div w:id="448549208">
          <w:marLeft w:val="1166"/>
          <w:marRight w:val="0"/>
          <w:marTop w:val="0"/>
          <w:marBottom w:val="0"/>
          <w:divBdr>
            <w:top w:val="none" w:sz="0" w:space="0" w:color="auto"/>
            <w:left w:val="none" w:sz="0" w:space="0" w:color="auto"/>
            <w:bottom w:val="none" w:sz="0" w:space="0" w:color="auto"/>
            <w:right w:val="none" w:sz="0" w:space="0" w:color="auto"/>
          </w:divBdr>
        </w:div>
        <w:div w:id="1867794396">
          <w:marLeft w:val="1166"/>
          <w:marRight w:val="0"/>
          <w:marTop w:val="0"/>
          <w:marBottom w:val="0"/>
          <w:divBdr>
            <w:top w:val="none" w:sz="0" w:space="0" w:color="auto"/>
            <w:left w:val="none" w:sz="0" w:space="0" w:color="auto"/>
            <w:bottom w:val="none" w:sz="0" w:space="0" w:color="auto"/>
            <w:right w:val="none" w:sz="0" w:space="0" w:color="auto"/>
          </w:divBdr>
        </w:div>
        <w:div w:id="479613086">
          <w:marLeft w:val="1166"/>
          <w:marRight w:val="0"/>
          <w:marTop w:val="0"/>
          <w:marBottom w:val="0"/>
          <w:divBdr>
            <w:top w:val="none" w:sz="0" w:space="0" w:color="auto"/>
            <w:left w:val="none" w:sz="0" w:space="0" w:color="auto"/>
            <w:bottom w:val="none" w:sz="0" w:space="0" w:color="auto"/>
            <w:right w:val="none" w:sz="0" w:space="0" w:color="auto"/>
          </w:divBdr>
        </w:div>
        <w:div w:id="1342778155">
          <w:marLeft w:val="547"/>
          <w:marRight w:val="0"/>
          <w:marTop w:val="0"/>
          <w:marBottom w:val="0"/>
          <w:divBdr>
            <w:top w:val="none" w:sz="0" w:space="0" w:color="auto"/>
            <w:left w:val="none" w:sz="0" w:space="0" w:color="auto"/>
            <w:bottom w:val="none" w:sz="0" w:space="0" w:color="auto"/>
            <w:right w:val="none" w:sz="0" w:space="0" w:color="auto"/>
          </w:divBdr>
        </w:div>
        <w:div w:id="1857889825">
          <w:marLeft w:val="1166"/>
          <w:marRight w:val="0"/>
          <w:marTop w:val="0"/>
          <w:marBottom w:val="0"/>
          <w:divBdr>
            <w:top w:val="none" w:sz="0" w:space="0" w:color="auto"/>
            <w:left w:val="none" w:sz="0" w:space="0" w:color="auto"/>
            <w:bottom w:val="none" w:sz="0" w:space="0" w:color="auto"/>
            <w:right w:val="none" w:sz="0" w:space="0" w:color="auto"/>
          </w:divBdr>
        </w:div>
        <w:div w:id="497691904">
          <w:marLeft w:val="1166"/>
          <w:marRight w:val="0"/>
          <w:marTop w:val="0"/>
          <w:marBottom w:val="0"/>
          <w:divBdr>
            <w:top w:val="none" w:sz="0" w:space="0" w:color="auto"/>
            <w:left w:val="none" w:sz="0" w:space="0" w:color="auto"/>
            <w:bottom w:val="none" w:sz="0" w:space="0" w:color="auto"/>
            <w:right w:val="none" w:sz="0" w:space="0" w:color="auto"/>
          </w:divBdr>
        </w:div>
        <w:div w:id="1189949463">
          <w:marLeft w:val="1166"/>
          <w:marRight w:val="0"/>
          <w:marTop w:val="0"/>
          <w:marBottom w:val="0"/>
          <w:divBdr>
            <w:top w:val="none" w:sz="0" w:space="0" w:color="auto"/>
            <w:left w:val="none" w:sz="0" w:space="0" w:color="auto"/>
            <w:bottom w:val="none" w:sz="0" w:space="0" w:color="auto"/>
            <w:right w:val="none" w:sz="0" w:space="0" w:color="auto"/>
          </w:divBdr>
        </w:div>
      </w:divsChild>
    </w:div>
    <w:div w:id="2078432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gi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7.png"/></Relationships>
</file>

<file path=word/_rels/endnotes.xml.rels><?xml version="1.0" encoding="UTF-8" standalone="yes"?>
<Relationships xmlns="http://schemas.openxmlformats.org/package/2006/relationships"><Relationship Id="rId3" Type="http://schemas.openxmlformats.org/officeDocument/2006/relationships/hyperlink" Target="http://www.cbo.gov/publication/44582" TargetMode="External"/><Relationship Id="rId2" Type="http://schemas.openxmlformats.org/officeDocument/2006/relationships/hyperlink" Target="https://www.metlife.com/assets/cao/mmi/publications/studies/2012/studies/mmi-2012-market-survey-long-term-care-costs.pdf" TargetMode="External"/><Relationship Id="rId1" Type="http://schemas.openxmlformats.org/officeDocument/2006/relationships/hyperlink" Target="http://ltc.georgetown.edu/pdfs/execsumm.pdf" TargetMode="External"/><Relationship Id="rId6" Type="http://schemas.openxmlformats.org/officeDocument/2006/relationships/hyperlink" Target="http://www.ltccommission.senate.gov/Commission%20on%20Long-Term%20Care-%20Final%20Report%209-26-13.pdf" TargetMode="External"/><Relationship Id="rId5" Type="http://schemas.openxmlformats.org/officeDocument/2006/relationships/hyperlink" Target="http://www.nhpf.org/library/the-basics/Basics_ongTermServicesSupports_02-23-12.pdf" TargetMode="External"/><Relationship Id="rId4" Type="http://schemas.openxmlformats.org/officeDocument/2006/relationships/hyperlink" Target="http://www.nasbo.org/resources/states-proposed-enacted-budgets"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LTSS Expenditures 2011</c:v>
                </c:pt>
              </c:strCache>
            </c:strRef>
          </c:tx>
          <c:dLbls>
            <c:dLbl>
              <c:idx val="0"/>
              <c:layout>
                <c:manualLayout>
                  <c:x val="6.3550196850393717E-2"/>
                  <c:y val="4.7735385349558609E-2"/>
                </c:manualLayout>
              </c:layout>
              <c:showCatName val="1"/>
              <c:showPercent val="1"/>
            </c:dLbl>
            <c:dLbl>
              <c:idx val="1"/>
              <c:layout>
                <c:manualLayout>
                  <c:x val="4.8884514435695504E-2"/>
                  <c:y val="-0.17123383440706305"/>
                </c:manualLayout>
              </c:layout>
              <c:showCatName val="1"/>
              <c:showPercent val="1"/>
            </c:dLbl>
            <c:dLbl>
              <c:idx val="2"/>
              <c:layout/>
              <c:tx>
                <c:rich>
                  <a:bodyPr/>
                  <a:lstStyle/>
                  <a:p>
                    <a:r>
                      <a:rPr lang="en-US" sz="800" dirty="0">
                        <a:solidFill>
                          <a:schemeClr val="tx1"/>
                        </a:solidFill>
                      </a:rPr>
                      <a:t>CCRCs/AL with on-site Nursing
12%</a:t>
                    </a:r>
                    <a:endParaRPr lang="en-US" sz="1200" dirty="0"/>
                  </a:p>
                </c:rich>
              </c:tx>
              <c:showCatName val="1"/>
              <c:showPercent val="1"/>
            </c:dLbl>
            <c:dLbl>
              <c:idx val="3"/>
              <c:layout>
                <c:manualLayout>
                  <c:x val="-0.10138716542953601"/>
                  <c:y val="-0.24658314350797306"/>
                </c:manualLayout>
              </c:layout>
              <c:tx>
                <c:rich>
                  <a:bodyPr/>
                  <a:lstStyle/>
                  <a:p>
                    <a:r>
                      <a:rPr lang="en-US" sz="800" dirty="0">
                        <a:solidFill>
                          <a:schemeClr val="tx1"/>
                        </a:solidFill>
                      </a:rPr>
                      <a:t>AL/Homes for the Aged without Nursing
4%</a:t>
                    </a:r>
                    <a:endParaRPr lang="en-US" sz="1200" dirty="0"/>
                  </a:p>
                </c:rich>
              </c:tx>
              <c:showCatName val="1"/>
              <c:showPercent val="1"/>
              <c:extLst>
                <c:ext xmlns:c15="http://schemas.microsoft.com/office/drawing/2012/chart" uri="{CE6537A1-D6FC-4f65-9D91-7224C49458BB}">
                  <c15:layout/>
                </c:ext>
              </c:extLst>
            </c:dLbl>
            <c:dLbl>
              <c:idx val="4"/>
              <c:layout>
                <c:manualLayout>
                  <c:x val="-5.1667859699355695E-3"/>
                  <c:y val="3.9166666666666697E-2"/>
                </c:manualLayout>
              </c:layout>
              <c:tx>
                <c:rich>
                  <a:bodyPr/>
                  <a:lstStyle/>
                  <a:p>
                    <a:r>
                      <a:rPr lang="en-US" sz="800" dirty="0" smtClean="0">
                        <a:solidFill>
                          <a:schemeClr val="tx1"/>
                        </a:solidFill>
                      </a:rPr>
                      <a:t>Other group homes, personal care</a:t>
                    </a:r>
                    <a:r>
                      <a:rPr lang="en-US" sz="800" baseline="0" dirty="0" smtClean="0">
                        <a:solidFill>
                          <a:schemeClr val="tx1"/>
                        </a:solidFill>
                      </a:rPr>
                      <a:t> and other services</a:t>
                    </a:r>
                    <a:r>
                      <a:rPr lang="en-US" sz="800" dirty="0">
                        <a:solidFill>
                          <a:schemeClr val="tx1"/>
                        </a:solidFill>
                      </a:rPr>
                      <a:t>
34%</a:t>
                    </a:r>
                    <a:endParaRPr lang="en-US" dirty="0"/>
                  </a:p>
                </c:rich>
              </c:tx>
              <c:showCatName val="1"/>
              <c:showPercent val="1"/>
              <c:extLst>
                <c:ext xmlns:c15="http://schemas.microsoft.com/office/drawing/2012/chart" uri="{CE6537A1-D6FC-4f65-9D91-7224C49458BB}">
                  <c15:layout/>
                </c:ext>
              </c:extLst>
            </c:dLbl>
            <c:spPr>
              <a:noFill/>
              <a:ln>
                <a:noFill/>
              </a:ln>
              <a:effectLst/>
            </c:spPr>
            <c:txPr>
              <a:bodyPr/>
              <a:lstStyle/>
              <a:p>
                <a:pPr>
                  <a:defRPr sz="800">
                    <a:solidFill>
                      <a:schemeClr val="tx1"/>
                    </a:solidFill>
                  </a:defRPr>
                </a:pPr>
                <a:endParaRPr lang="en-US"/>
              </a:p>
            </c:txPr>
            <c:showCatName val="1"/>
            <c:showPercent val="1"/>
            <c:showLeaderLines val="1"/>
            <c:extLst>
              <c:ext xmlns:c15="http://schemas.microsoft.com/office/drawing/2012/chart" uri="{CE6537A1-D6FC-4f65-9D91-7224C49458BB}">
                <c15:layout/>
              </c:ext>
            </c:extLst>
          </c:dLbls>
          <c:cat>
            <c:strRef>
              <c:f>'Sheet1'!$A$2:$A$6</c:f>
              <c:strCache>
                <c:ptCount val="5"/>
                <c:pt idx="0">
                  <c:v>Home Health</c:v>
                </c:pt>
                <c:pt idx="1">
                  <c:v>Nursing Homes</c:v>
                </c:pt>
                <c:pt idx="2">
                  <c:v>CCRCs/AL with on-site Nursing</c:v>
                </c:pt>
                <c:pt idx="3">
                  <c:v>AL/Homes for the Aged without Nursing</c:v>
                </c:pt>
                <c:pt idx="4">
                  <c:v>Other</c:v>
                </c:pt>
              </c:strCache>
            </c:strRef>
          </c:cat>
          <c:val>
            <c:numRef>
              <c:f>'Sheet1'!$B$2:$B$6</c:f>
              <c:numCache>
                <c:formatCode>General</c:formatCode>
                <c:ptCount val="5"/>
                <c:pt idx="0">
                  <c:v>74345</c:v>
                </c:pt>
                <c:pt idx="1">
                  <c:v>107519</c:v>
                </c:pt>
                <c:pt idx="2">
                  <c:v>41813</c:v>
                </c:pt>
                <c:pt idx="3">
                  <c:v>15209</c:v>
                </c:pt>
                <c:pt idx="4">
                  <c:v>123829</c:v>
                </c:pt>
              </c:numCache>
            </c:numRef>
          </c:val>
        </c:ser>
        <c:dLbls>
          <c:showCatName val="1"/>
          <c:showPercent val="1"/>
        </c:dLbls>
        <c:firstSliceAng val="0"/>
      </c:pieChart>
    </c:plotArea>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0.68525</cdr:x>
      <cdr:y>0.0826</cdr:y>
    </cdr:to>
    <cdr:sp macro="" textlink="">
      <cdr:nvSpPr>
        <cdr:cNvPr id="2" name="Rectangle 1"/>
        <cdr:cNvSpPr/>
      </cdr:nvSpPr>
      <cdr:spPr>
        <a:xfrm xmlns:a="http://schemas.openxmlformats.org/drawingml/2006/main">
          <a:off x="0" y="0"/>
          <a:ext cx="2506363" cy="213360"/>
        </a:xfrm>
        <a:prstGeom xmlns:a="http://schemas.openxmlformats.org/drawingml/2006/main" prst="rect">
          <a:avLst/>
        </a:prstGeom>
      </cdr:spPr>
      <cdr:style>
        <a:lnRef xmlns:a="http://schemas.openxmlformats.org/drawingml/2006/main" idx="1">
          <a:schemeClr val="dk1"/>
        </a:lnRef>
        <a:fillRef xmlns:a="http://schemas.openxmlformats.org/drawingml/2006/main" idx="2">
          <a:schemeClr val="dk1"/>
        </a:fillRef>
        <a:effectRef xmlns:a="http://schemas.openxmlformats.org/drawingml/2006/main" idx="1">
          <a:schemeClr val="dk1"/>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sz="900" b="1" dirty="0" smtClean="0">
              <a:solidFill>
                <a:schemeClr val="tx1"/>
              </a:solidFill>
            </a:rPr>
            <a:t>LTSS Total: $363B (2011</a:t>
          </a:r>
          <a:r>
            <a:rPr lang="en-US" sz="900" dirty="0" smtClean="0">
              <a:solidFill>
                <a:schemeClr val="tx1"/>
              </a:solidFill>
            </a:rPr>
            <a:t>)- 2% of GDP</a:t>
          </a:r>
          <a:endParaRPr lang="en-US" sz="900">
            <a:solidFill>
              <a:schemeClr val="tx1"/>
            </a:solidFill>
          </a:endParaRPr>
        </a:p>
      </cdr:txBody>
    </cdr:sp>
  </cdr:relSizeAnchor>
</c:userShapes>
</file>

<file path=word/theme/_rels/themeOverrid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D763-B556-4D0B-8212-F5B030EF1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5865</Words>
  <Characters>33435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BECKER</dc:creator>
  <cp:lastModifiedBy>Sarah Paterson</cp:lastModifiedBy>
  <cp:revision>2</cp:revision>
  <cp:lastPrinted>2013-10-21T22:00:00Z</cp:lastPrinted>
  <dcterms:created xsi:type="dcterms:W3CDTF">2013-11-04T17:34:00Z</dcterms:created>
  <dcterms:modified xsi:type="dcterms:W3CDTF">2013-11-04T17:34:00Z</dcterms:modified>
</cp:coreProperties>
</file>